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D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318B0B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301"/>
        <w:gridCol w:w="1204"/>
        <w:gridCol w:w="355"/>
        <w:gridCol w:w="1240"/>
      </w:tblGrid>
      <w:tr w:rsidR="00416774" w:rsidRPr="00705AAD" w14:paraId="1FC2C252" w14:textId="77777777" w:rsidTr="009B1E75">
        <w:tc>
          <w:tcPr>
            <w:tcW w:w="3205" w:type="dxa"/>
            <w:shd w:val="clear" w:color="auto" w:fill="DDD9C3" w:themeFill="background2" w:themeFillShade="E6"/>
          </w:tcPr>
          <w:p w14:paraId="6540CA4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471" w:type="dxa"/>
            <w:gridSpan w:val="5"/>
          </w:tcPr>
          <w:p w14:paraId="019DDA0C" w14:textId="77777777" w:rsidR="00416774" w:rsidRPr="006068F3" w:rsidRDefault="00416774" w:rsidP="00416774">
            <w:pPr>
              <w:rPr>
                <w:rFonts w:ascii="Calibri" w:hAnsi="Calibri" w:cs="Arial"/>
                <w:sz w:val="20"/>
                <w:szCs w:val="20"/>
              </w:rPr>
            </w:pPr>
            <w:r w:rsidRPr="006068F3">
              <w:rPr>
                <w:rFonts w:ascii="Calibri" w:hAnsi="Calibri" w:cs="Arial"/>
                <w:sz w:val="20"/>
                <w:szCs w:val="20"/>
                <w:lang w:val="el-GR"/>
              </w:rPr>
              <w:t>ΧΡΗΜΑΤΟΟΙΚΟΝΟΜΙΚΗΣ ΚΑΙ ΣΤΑΤΙΣΤΙΚΗΣ</w:t>
            </w:r>
          </w:p>
        </w:tc>
      </w:tr>
      <w:tr w:rsidR="00416774" w:rsidRPr="00705AAD" w14:paraId="029A0D8A" w14:textId="77777777" w:rsidTr="009B1E75">
        <w:tc>
          <w:tcPr>
            <w:tcW w:w="3205" w:type="dxa"/>
            <w:shd w:val="clear" w:color="auto" w:fill="DDD9C3" w:themeFill="background2" w:themeFillShade="E6"/>
          </w:tcPr>
          <w:p w14:paraId="0DA593F8"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471" w:type="dxa"/>
            <w:gridSpan w:val="5"/>
          </w:tcPr>
          <w:p w14:paraId="242A3759" w14:textId="77777777" w:rsidR="00416774" w:rsidRPr="006068F3" w:rsidRDefault="00416774" w:rsidP="00416774">
            <w:pPr>
              <w:rPr>
                <w:rFonts w:ascii="Calibri" w:hAnsi="Calibri" w:cs="Arial"/>
                <w:sz w:val="20"/>
                <w:szCs w:val="20"/>
                <w:lang w:val="el-GR"/>
              </w:rPr>
            </w:pPr>
            <w:r w:rsidRPr="006068F3">
              <w:rPr>
                <w:rFonts w:ascii="Calibri" w:hAnsi="Calibri" w:cs="Arial"/>
                <w:sz w:val="20"/>
                <w:szCs w:val="20"/>
                <w:lang w:val="el-GR"/>
              </w:rPr>
              <w:t>ΣΤΑΤΙΣΤΙΚΗΣ ΚΑΙ ΑΣΦΑΛΙΣΤΙΚΗΣ ΕΠΙΣΤΗΜΗΣ</w:t>
            </w:r>
          </w:p>
        </w:tc>
      </w:tr>
      <w:tr w:rsidR="00416774" w:rsidRPr="00705AAD" w14:paraId="21C8A262" w14:textId="77777777" w:rsidTr="009B1E75">
        <w:tc>
          <w:tcPr>
            <w:tcW w:w="3205" w:type="dxa"/>
            <w:shd w:val="clear" w:color="auto" w:fill="DDD9C3" w:themeFill="background2" w:themeFillShade="E6"/>
          </w:tcPr>
          <w:p w14:paraId="6B062BC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471" w:type="dxa"/>
            <w:gridSpan w:val="5"/>
          </w:tcPr>
          <w:p w14:paraId="66CB56AA" w14:textId="77777777" w:rsidR="00416774" w:rsidRPr="006068F3" w:rsidRDefault="00416774" w:rsidP="00416774">
            <w:pPr>
              <w:rPr>
                <w:rFonts w:ascii="Calibri" w:hAnsi="Calibri" w:cs="Arial"/>
                <w:sz w:val="20"/>
                <w:szCs w:val="20"/>
                <w:lang w:val="el-GR"/>
              </w:rPr>
            </w:pPr>
            <w:r w:rsidRPr="006068F3">
              <w:rPr>
                <w:rFonts w:ascii="Calibri" w:hAnsi="Calibri" w:cs="Arial"/>
                <w:sz w:val="20"/>
                <w:szCs w:val="20"/>
                <w:lang w:val="el-GR"/>
              </w:rPr>
              <w:t>ΠΡΟΠΤΥΧΙΑΚΟ</w:t>
            </w:r>
          </w:p>
        </w:tc>
      </w:tr>
      <w:tr w:rsidR="00416774" w:rsidRPr="00705AAD" w14:paraId="176FA6B2" w14:textId="77777777" w:rsidTr="009B1E75">
        <w:tc>
          <w:tcPr>
            <w:tcW w:w="3205" w:type="dxa"/>
            <w:shd w:val="clear" w:color="auto" w:fill="DDD9C3" w:themeFill="background2" w:themeFillShade="E6"/>
          </w:tcPr>
          <w:p w14:paraId="290A4F49" w14:textId="77777777" w:rsidR="00416774" w:rsidRPr="00705AAD" w:rsidRDefault="00416774" w:rsidP="0041677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71" w:type="dxa"/>
          </w:tcPr>
          <w:p w14:paraId="0B907A84" w14:textId="77777777" w:rsidR="00416774" w:rsidRPr="00705AAD" w:rsidRDefault="00416774" w:rsidP="00416774">
            <w:pPr>
              <w:rPr>
                <w:rFonts w:ascii="Calibri" w:hAnsi="Calibri" w:cs="Arial"/>
                <w:b/>
                <w:sz w:val="20"/>
                <w:szCs w:val="20"/>
                <w:lang w:val="el-GR"/>
              </w:rPr>
            </w:pPr>
            <w:r>
              <w:rPr>
                <w:rFonts w:ascii="Calibri" w:hAnsi="Calibri" w:cs="Arial"/>
                <w:b/>
                <w:sz w:val="20"/>
                <w:szCs w:val="20"/>
                <w:lang w:val="el-GR"/>
              </w:rPr>
              <w:t>ΣΑΠΘΣΤΑ-17</w:t>
            </w:r>
          </w:p>
        </w:tc>
        <w:tc>
          <w:tcPr>
            <w:tcW w:w="2505" w:type="dxa"/>
            <w:gridSpan w:val="2"/>
            <w:shd w:val="clear" w:color="auto" w:fill="DDD9C3" w:themeFill="background2" w:themeFillShade="E6"/>
          </w:tcPr>
          <w:p w14:paraId="40B8C902" w14:textId="77777777" w:rsidR="00416774" w:rsidRPr="006068F3" w:rsidRDefault="00416774" w:rsidP="00416774">
            <w:pPr>
              <w:jc w:val="right"/>
              <w:rPr>
                <w:rFonts w:ascii="Calibri" w:hAnsi="Calibri" w:cs="Arial"/>
                <w:b/>
                <w:sz w:val="20"/>
                <w:szCs w:val="20"/>
              </w:rPr>
            </w:pPr>
            <w:r w:rsidRPr="006068F3">
              <w:rPr>
                <w:rFonts w:ascii="Calibri" w:hAnsi="Calibri" w:cs="Arial"/>
                <w:b/>
                <w:sz w:val="20"/>
                <w:szCs w:val="20"/>
                <w:lang w:val="el-GR"/>
              </w:rPr>
              <w:t>ΕΞΑΜΗΝΟ ΣΠΟΥΔΩΝ</w:t>
            </w:r>
          </w:p>
        </w:tc>
        <w:tc>
          <w:tcPr>
            <w:tcW w:w="1591" w:type="dxa"/>
            <w:gridSpan w:val="2"/>
          </w:tcPr>
          <w:p w14:paraId="0C042E44" w14:textId="77777777" w:rsidR="00416774" w:rsidRPr="00705AAD" w:rsidRDefault="00416774" w:rsidP="00416774">
            <w:pPr>
              <w:rPr>
                <w:rFonts w:ascii="Calibri" w:hAnsi="Calibri" w:cs="Arial"/>
                <w:b/>
                <w:sz w:val="20"/>
                <w:szCs w:val="20"/>
                <w:lang w:val="el-GR"/>
              </w:rPr>
            </w:pPr>
            <w:r>
              <w:rPr>
                <w:rFonts w:ascii="Calibri" w:hAnsi="Calibri" w:cs="Arial"/>
                <w:b/>
                <w:sz w:val="20"/>
                <w:szCs w:val="20"/>
                <w:lang w:val="el-GR"/>
              </w:rPr>
              <w:t>1</w:t>
            </w:r>
          </w:p>
        </w:tc>
      </w:tr>
      <w:tr w:rsidR="00416774" w:rsidRPr="006A0C42" w14:paraId="5E81805C" w14:textId="77777777" w:rsidTr="009B1E75">
        <w:trPr>
          <w:trHeight w:val="375"/>
        </w:trPr>
        <w:tc>
          <w:tcPr>
            <w:tcW w:w="3205" w:type="dxa"/>
            <w:shd w:val="clear" w:color="auto" w:fill="DDD9C3" w:themeFill="background2" w:themeFillShade="E6"/>
            <w:vAlign w:val="center"/>
          </w:tcPr>
          <w:p w14:paraId="315AB2C9"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471" w:type="dxa"/>
            <w:gridSpan w:val="5"/>
            <w:vAlign w:val="center"/>
          </w:tcPr>
          <w:p w14:paraId="7F89A4BA" w14:textId="783C34FD" w:rsidR="00416774" w:rsidRPr="006068F3" w:rsidRDefault="003C56F2" w:rsidP="00416774">
            <w:pPr>
              <w:rPr>
                <w:rFonts w:ascii="Calibri" w:hAnsi="Calibri" w:cs="Arial"/>
                <w:sz w:val="20"/>
                <w:szCs w:val="20"/>
                <w:lang w:val="el-GR"/>
              </w:rPr>
            </w:pPr>
            <w:r w:rsidRPr="006068F3">
              <w:rPr>
                <w:rFonts w:ascii="Calibri" w:hAnsi="Calibri" w:cs="Arial"/>
                <w:sz w:val="20"/>
                <w:szCs w:val="20"/>
                <w:lang w:val="el-GR"/>
              </w:rPr>
              <w:t>Εισαγωγή στις Πιθανότητες και τη Στατιστική</w:t>
            </w:r>
          </w:p>
        </w:tc>
      </w:tr>
      <w:tr w:rsidR="00416774" w:rsidRPr="00705AAD" w14:paraId="2632238B" w14:textId="77777777" w:rsidTr="009B1E75">
        <w:trPr>
          <w:trHeight w:val="196"/>
        </w:trPr>
        <w:tc>
          <w:tcPr>
            <w:tcW w:w="5877" w:type="dxa"/>
            <w:gridSpan w:val="3"/>
            <w:shd w:val="clear" w:color="auto" w:fill="DDD9C3" w:themeFill="background2" w:themeFillShade="E6"/>
            <w:vAlign w:val="center"/>
          </w:tcPr>
          <w:p w14:paraId="29262EF4"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8E3FED6"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DB43A6D"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C56F2" w:rsidRPr="00705AAD" w14:paraId="1905DEA6" w14:textId="77777777" w:rsidTr="009B1E75">
        <w:trPr>
          <w:trHeight w:val="194"/>
        </w:trPr>
        <w:tc>
          <w:tcPr>
            <w:tcW w:w="5877" w:type="dxa"/>
            <w:gridSpan w:val="3"/>
          </w:tcPr>
          <w:p w14:paraId="6C8A4AF5" w14:textId="2DCCCD8C" w:rsidR="003C56F2" w:rsidRPr="00705AAD" w:rsidRDefault="003C56F2" w:rsidP="003C56F2">
            <w:pPr>
              <w:jc w:val="right"/>
              <w:rPr>
                <w:rFonts w:ascii="Calibri" w:hAnsi="Calibri" w:cs="Arial"/>
                <w:color w:val="002060"/>
                <w:sz w:val="20"/>
                <w:szCs w:val="20"/>
                <w:lang w:val="el-GR"/>
              </w:rPr>
            </w:pPr>
            <w:r w:rsidRPr="00C26481">
              <w:rPr>
                <w:rFonts w:ascii="Calibri" w:hAnsi="Calibri" w:cs="Arial"/>
                <w:color w:val="002060"/>
                <w:sz w:val="20"/>
                <w:szCs w:val="20"/>
                <w:lang w:val="el-GR"/>
              </w:rPr>
              <w:t xml:space="preserve">Διαλέξεις </w:t>
            </w:r>
          </w:p>
        </w:tc>
        <w:tc>
          <w:tcPr>
            <w:tcW w:w="1559" w:type="dxa"/>
            <w:gridSpan w:val="2"/>
          </w:tcPr>
          <w:p w14:paraId="106A9371" w14:textId="77777777" w:rsidR="003C56F2" w:rsidRPr="00705AAD" w:rsidRDefault="003C56F2" w:rsidP="003C56F2">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3A70208" w14:textId="77777777" w:rsidR="003C56F2" w:rsidRPr="00705AAD" w:rsidRDefault="003C56F2" w:rsidP="003C56F2">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3C56F2" w:rsidRPr="00705AAD" w14:paraId="42CEC857" w14:textId="77777777" w:rsidTr="009B1E75">
        <w:trPr>
          <w:trHeight w:val="194"/>
        </w:trPr>
        <w:tc>
          <w:tcPr>
            <w:tcW w:w="5877" w:type="dxa"/>
            <w:gridSpan w:val="3"/>
          </w:tcPr>
          <w:p w14:paraId="113B55CF" w14:textId="77777777" w:rsidR="003C56F2" w:rsidRPr="00705AAD" w:rsidRDefault="003C56F2" w:rsidP="003C56F2">
            <w:pPr>
              <w:jc w:val="right"/>
              <w:rPr>
                <w:rFonts w:ascii="Calibri" w:hAnsi="Calibri" w:cs="Arial"/>
                <w:b/>
                <w:color w:val="002060"/>
                <w:sz w:val="20"/>
                <w:szCs w:val="20"/>
                <w:lang w:val="el-GR"/>
              </w:rPr>
            </w:pPr>
          </w:p>
        </w:tc>
        <w:tc>
          <w:tcPr>
            <w:tcW w:w="1559" w:type="dxa"/>
            <w:gridSpan w:val="2"/>
          </w:tcPr>
          <w:p w14:paraId="2C578EF6"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6144604" w14:textId="77777777" w:rsidR="003C56F2" w:rsidRPr="00705AAD" w:rsidRDefault="003C56F2" w:rsidP="003C56F2">
            <w:pPr>
              <w:rPr>
                <w:rFonts w:ascii="Calibri" w:hAnsi="Calibri" w:cs="Arial"/>
                <w:color w:val="002060"/>
                <w:sz w:val="20"/>
                <w:szCs w:val="20"/>
                <w:lang w:val="el-GR"/>
              </w:rPr>
            </w:pPr>
          </w:p>
        </w:tc>
      </w:tr>
      <w:tr w:rsidR="003C56F2" w:rsidRPr="00705AAD" w14:paraId="1F87440E" w14:textId="77777777" w:rsidTr="009B1E75">
        <w:trPr>
          <w:trHeight w:val="194"/>
        </w:trPr>
        <w:tc>
          <w:tcPr>
            <w:tcW w:w="5877" w:type="dxa"/>
            <w:gridSpan w:val="3"/>
          </w:tcPr>
          <w:p w14:paraId="11E896FD" w14:textId="77777777" w:rsidR="003C56F2" w:rsidRPr="00705AAD" w:rsidRDefault="003C56F2" w:rsidP="003C56F2">
            <w:pPr>
              <w:rPr>
                <w:rFonts w:ascii="Calibri" w:hAnsi="Calibri" w:cs="Arial"/>
                <w:b/>
                <w:color w:val="002060"/>
                <w:sz w:val="20"/>
                <w:szCs w:val="20"/>
                <w:lang w:val="el-GR"/>
              </w:rPr>
            </w:pPr>
          </w:p>
        </w:tc>
        <w:tc>
          <w:tcPr>
            <w:tcW w:w="1559" w:type="dxa"/>
            <w:gridSpan w:val="2"/>
          </w:tcPr>
          <w:p w14:paraId="22F5122C"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2EC6E68C" w14:textId="77777777" w:rsidR="003C56F2" w:rsidRPr="00705AAD" w:rsidRDefault="003C56F2" w:rsidP="003C56F2">
            <w:pPr>
              <w:rPr>
                <w:rFonts w:ascii="Calibri" w:hAnsi="Calibri" w:cs="Arial"/>
                <w:color w:val="002060"/>
                <w:sz w:val="20"/>
                <w:szCs w:val="20"/>
                <w:lang w:val="el-GR"/>
              </w:rPr>
            </w:pPr>
          </w:p>
        </w:tc>
      </w:tr>
      <w:tr w:rsidR="003C56F2" w:rsidRPr="006A0C42" w14:paraId="3779D1FE" w14:textId="77777777" w:rsidTr="009B1E75">
        <w:trPr>
          <w:trHeight w:val="194"/>
        </w:trPr>
        <w:tc>
          <w:tcPr>
            <w:tcW w:w="5877" w:type="dxa"/>
            <w:gridSpan w:val="3"/>
            <w:shd w:val="clear" w:color="auto" w:fill="DDD9C3" w:themeFill="background2" w:themeFillShade="E6"/>
          </w:tcPr>
          <w:p w14:paraId="234A9398" w14:textId="77777777" w:rsidR="003C56F2" w:rsidRPr="00705AAD" w:rsidRDefault="003C56F2" w:rsidP="003C56F2">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F0D0522"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18ADE2A" w14:textId="77777777" w:rsidR="003C56F2" w:rsidRPr="00705AAD" w:rsidRDefault="003C56F2" w:rsidP="003C56F2">
            <w:pPr>
              <w:rPr>
                <w:rFonts w:ascii="Calibri" w:hAnsi="Calibri" w:cs="Arial"/>
                <w:color w:val="002060"/>
                <w:sz w:val="20"/>
                <w:szCs w:val="20"/>
                <w:lang w:val="el-GR"/>
              </w:rPr>
            </w:pPr>
          </w:p>
        </w:tc>
      </w:tr>
      <w:tr w:rsidR="003C56F2" w:rsidRPr="006A0C42" w14:paraId="1301628B" w14:textId="77777777" w:rsidTr="009B1E75">
        <w:trPr>
          <w:trHeight w:val="599"/>
        </w:trPr>
        <w:tc>
          <w:tcPr>
            <w:tcW w:w="3205" w:type="dxa"/>
            <w:shd w:val="clear" w:color="auto" w:fill="DDD9C3" w:themeFill="background2" w:themeFillShade="E6"/>
          </w:tcPr>
          <w:p w14:paraId="5779C3DB" w14:textId="28F29B61" w:rsidR="003C56F2" w:rsidRPr="00705AAD" w:rsidRDefault="003C56F2" w:rsidP="005E4B1E">
            <w:pPr>
              <w:jc w:val="center"/>
              <w:rPr>
                <w:rFonts w:ascii="Calibri" w:hAnsi="Calibri" w:cs="Arial"/>
                <w:i/>
                <w:sz w:val="16"/>
                <w:szCs w:val="16"/>
                <w:lang w:val="el-GR"/>
              </w:rPr>
            </w:pPr>
            <w:r w:rsidRPr="00705AAD">
              <w:rPr>
                <w:rFonts w:ascii="Calibri" w:hAnsi="Calibri" w:cs="Arial"/>
                <w:b/>
                <w:sz w:val="20"/>
                <w:szCs w:val="20"/>
                <w:lang w:val="el-GR"/>
              </w:rPr>
              <w:t>ΤΥΠΟΣ ΜΑΘΗΜΑΤΟΣ</w:t>
            </w:r>
          </w:p>
          <w:p w14:paraId="755B8671" w14:textId="7E3FA8DC" w:rsidR="003C56F2" w:rsidRDefault="003C56F2" w:rsidP="005E4B1E">
            <w:pPr>
              <w:jc w:val="center"/>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p>
          <w:p w14:paraId="53418DBE" w14:textId="77777777" w:rsidR="003C56F2" w:rsidRPr="00705AAD" w:rsidRDefault="003C56F2" w:rsidP="005E4B1E">
            <w:pPr>
              <w:jc w:val="center"/>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471" w:type="dxa"/>
            <w:gridSpan w:val="5"/>
          </w:tcPr>
          <w:p w14:paraId="49A56423" w14:textId="35FD2A0B" w:rsidR="003C56F2" w:rsidRPr="005139FC" w:rsidRDefault="00E957CD" w:rsidP="003C56F2">
            <w:pPr>
              <w:rPr>
                <w:rFonts w:ascii="Calibri" w:hAnsi="Calibri" w:cs="Arial"/>
                <w:sz w:val="22"/>
                <w:szCs w:val="22"/>
                <w:lang w:val="el-GR"/>
              </w:rPr>
            </w:pPr>
            <w:r>
              <w:rPr>
                <w:rFonts w:ascii="Calibri" w:hAnsi="Calibri" w:cs="Arial"/>
                <w:sz w:val="22"/>
                <w:szCs w:val="22"/>
                <w:lang w:val="el-GR"/>
              </w:rPr>
              <w:t>Γενικού</w:t>
            </w:r>
            <w:r w:rsidR="003C56F2" w:rsidRPr="005139FC">
              <w:rPr>
                <w:rFonts w:ascii="Calibri" w:hAnsi="Calibri" w:cs="Arial"/>
                <w:sz w:val="22"/>
                <w:szCs w:val="22"/>
                <w:lang w:val="el-GR"/>
              </w:rPr>
              <w:t xml:space="preserve"> υποβάθρου</w:t>
            </w:r>
          </w:p>
          <w:p w14:paraId="14E7930F" w14:textId="68FF6895" w:rsidR="003C56F2" w:rsidRPr="005139FC" w:rsidRDefault="003C56F2" w:rsidP="003C56F2">
            <w:pPr>
              <w:rPr>
                <w:rFonts w:ascii="Calibri" w:hAnsi="Calibri" w:cs="Arial"/>
                <w:sz w:val="22"/>
                <w:szCs w:val="22"/>
                <w:lang w:val="el-GR"/>
              </w:rPr>
            </w:pPr>
            <w:r w:rsidRPr="005139FC">
              <w:rPr>
                <w:rFonts w:ascii="Calibri" w:hAnsi="Calibri" w:cs="Arial"/>
                <w:sz w:val="22"/>
                <w:szCs w:val="22"/>
                <w:lang w:val="el-GR"/>
              </w:rPr>
              <w:t>Ειδίκευσης γενικών γνώσεων</w:t>
            </w:r>
          </w:p>
        </w:tc>
      </w:tr>
      <w:tr w:rsidR="003C56F2" w:rsidRPr="00705AAD" w14:paraId="15FDD3A0" w14:textId="77777777" w:rsidTr="009B1E75">
        <w:tc>
          <w:tcPr>
            <w:tcW w:w="3205" w:type="dxa"/>
            <w:shd w:val="clear" w:color="auto" w:fill="DDD9C3" w:themeFill="background2" w:themeFillShade="E6"/>
          </w:tcPr>
          <w:p w14:paraId="372E3BE6" w14:textId="77777777"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BCB263" w14:textId="77777777" w:rsidR="003C56F2" w:rsidRPr="00705AAD" w:rsidRDefault="003C56F2" w:rsidP="005E4B1E">
            <w:pPr>
              <w:jc w:val="center"/>
              <w:rPr>
                <w:rFonts w:ascii="Calibri" w:hAnsi="Calibri" w:cs="Arial"/>
                <w:b/>
                <w:sz w:val="20"/>
                <w:szCs w:val="20"/>
                <w:lang w:val="el-GR"/>
              </w:rPr>
            </w:pPr>
          </w:p>
        </w:tc>
        <w:tc>
          <w:tcPr>
            <w:tcW w:w="5471" w:type="dxa"/>
            <w:gridSpan w:val="5"/>
          </w:tcPr>
          <w:p w14:paraId="79142C8B" w14:textId="4F1E1E05" w:rsidR="003C56F2" w:rsidRPr="005139FC" w:rsidRDefault="009B1E75" w:rsidP="003C56F2">
            <w:pPr>
              <w:rPr>
                <w:rFonts w:ascii="Calibri" w:hAnsi="Calibri" w:cs="Arial"/>
                <w:sz w:val="22"/>
                <w:szCs w:val="22"/>
                <w:lang w:val="el-GR"/>
              </w:rPr>
            </w:pPr>
            <w:r w:rsidRPr="005139FC">
              <w:rPr>
                <w:rFonts w:ascii="Calibri" w:hAnsi="Calibri" w:cs="Arial"/>
                <w:sz w:val="22"/>
                <w:szCs w:val="22"/>
                <w:lang w:val="el-GR"/>
              </w:rPr>
              <w:t xml:space="preserve">Δεν υπάρχουν </w:t>
            </w:r>
            <w:proofErr w:type="spellStart"/>
            <w:r w:rsidRPr="005139FC">
              <w:rPr>
                <w:rFonts w:ascii="Calibri" w:hAnsi="Calibri" w:cs="Arial"/>
                <w:sz w:val="22"/>
                <w:szCs w:val="22"/>
                <w:lang w:val="el-GR"/>
              </w:rPr>
              <w:t>προαπαιτούμενα</w:t>
            </w:r>
            <w:proofErr w:type="spellEnd"/>
            <w:r w:rsidRPr="005139FC">
              <w:rPr>
                <w:rFonts w:ascii="Calibri" w:hAnsi="Calibri" w:cs="Arial"/>
                <w:sz w:val="22"/>
                <w:szCs w:val="22"/>
                <w:lang w:val="el-GR"/>
              </w:rPr>
              <w:t xml:space="preserve"> μαθήματα</w:t>
            </w:r>
            <w:r w:rsidR="00BB48F1" w:rsidRPr="005139FC">
              <w:rPr>
                <w:rFonts w:ascii="Calibri" w:hAnsi="Calibri" w:cs="Arial"/>
                <w:sz w:val="22"/>
                <w:szCs w:val="22"/>
                <w:lang w:val="el-GR"/>
              </w:rPr>
              <w:t>.</w:t>
            </w:r>
          </w:p>
        </w:tc>
      </w:tr>
      <w:tr w:rsidR="003C56F2" w:rsidRPr="00705AAD" w14:paraId="53E432C9" w14:textId="77777777" w:rsidTr="009B1E75">
        <w:tc>
          <w:tcPr>
            <w:tcW w:w="3205" w:type="dxa"/>
            <w:shd w:val="clear" w:color="auto" w:fill="DDD9C3" w:themeFill="background2" w:themeFillShade="E6"/>
          </w:tcPr>
          <w:p w14:paraId="45AC4FCE" w14:textId="77777777" w:rsidR="003C56F2" w:rsidRPr="00705AAD" w:rsidRDefault="003C56F2" w:rsidP="005E4B1E">
            <w:pPr>
              <w:jc w:val="center"/>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471" w:type="dxa"/>
            <w:gridSpan w:val="5"/>
          </w:tcPr>
          <w:p w14:paraId="7E7E71E4" w14:textId="6236AFA0" w:rsidR="003C56F2" w:rsidRPr="005139FC" w:rsidRDefault="003C56F2" w:rsidP="003C56F2">
            <w:pPr>
              <w:rPr>
                <w:rFonts w:ascii="Calibri" w:hAnsi="Calibri" w:cs="Arial"/>
                <w:sz w:val="22"/>
                <w:szCs w:val="22"/>
                <w:lang w:val="el-GR"/>
              </w:rPr>
            </w:pPr>
            <w:r w:rsidRPr="005139FC">
              <w:rPr>
                <w:rFonts w:ascii="Calibri" w:hAnsi="Calibri" w:cs="Arial"/>
                <w:sz w:val="22"/>
                <w:szCs w:val="22"/>
                <w:lang w:val="el-GR"/>
              </w:rPr>
              <w:t>Ελληνική</w:t>
            </w:r>
          </w:p>
        </w:tc>
      </w:tr>
      <w:tr w:rsidR="003C56F2" w:rsidRPr="003C56F2" w14:paraId="5B690F74" w14:textId="77777777" w:rsidTr="009B1E75">
        <w:tc>
          <w:tcPr>
            <w:tcW w:w="3205" w:type="dxa"/>
            <w:shd w:val="clear" w:color="auto" w:fill="DDD9C3" w:themeFill="background2" w:themeFillShade="E6"/>
          </w:tcPr>
          <w:p w14:paraId="747D25B4" w14:textId="6B3DEAD8"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471" w:type="dxa"/>
            <w:gridSpan w:val="5"/>
          </w:tcPr>
          <w:p w14:paraId="001C5EAF" w14:textId="10226A2B" w:rsidR="003C56F2" w:rsidRPr="005139FC" w:rsidRDefault="00E957CD" w:rsidP="003C56F2">
            <w:pPr>
              <w:rPr>
                <w:rFonts w:ascii="Calibri" w:hAnsi="Calibri" w:cs="Arial"/>
                <w:sz w:val="22"/>
                <w:szCs w:val="22"/>
                <w:lang w:val="el-GR"/>
              </w:rPr>
            </w:pPr>
            <w:r>
              <w:rPr>
                <w:rFonts w:ascii="Calibri" w:hAnsi="Calibri" w:cs="Arial"/>
                <w:sz w:val="22"/>
                <w:szCs w:val="22"/>
                <w:lang w:val="el-GR"/>
              </w:rPr>
              <w:t>Ναι</w:t>
            </w:r>
            <w:r w:rsidR="003C56F2" w:rsidRPr="005139FC">
              <w:rPr>
                <w:rFonts w:ascii="Calibri" w:hAnsi="Calibri" w:cs="Arial"/>
                <w:sz w:val="22"/>
                <w:szCs w:val="22"/>
                <w:lang w:val="el-GR"/>
              </w:rPr>
              <w:t xml:space="preserve"> </w:t>
            </w:r>
          </w:p>
        </w:tc>
      </w:tr>
      <w:tr w:rsidR="003C56F2" w:rsidRPr="00705AAD" w14:paraId="69ACA04A" w14:textId="77777777" w:rsidTr="009B1E75">
        <w:tc>
          <w:tcPr>
            <w:tcW w:w="3205" w:type="dxa"/>
            <w:shd w:val="clear" w:color="auto" w:fill="DDD9C3" w:themeFill="background2" w:themeFillShade="E6"/>
          </w:tcPr>
          <w:p w14:paraId="6882B19A" w14:textId="77777777" w:rsidR="003C56F2" w:rsidRPr="00705AAD" w:rsidRDefault="003C56F2" w:rsidP="005E4B1E">
            <w:pPr>
              <w:jc w:val="center"/>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471" w:type="dxa"/>
            <w:gridSpan w:val="5"/>
          </w:tcPr>
          <w:p w14:paraId="78E44EB6" w14:textId="1231456E" w:rsidR="003C56F2" w:rsidRPr="005139FC" w:rsidRDefault="00D0237F" w:rsidP="003C56F2">
            <w:pPr>
              <w:spacing w:after="200" w:line="276" w:lineRule="auto"/>
              <w:rPr>
                <w:rFonts w:ascii="Calibri" w:eastAsia="Calibri" w:hAnsi="Calibri" w:cs="Arial"/>
                <w:color w:val="002060"/>
                <w:sz w:val="22"/>
                <w:szCs w:val="22"/>
                <w:lang w:val="en-GB"/>
              </w:rPr>
            </w:pPr>
            <w:hyperlink r:id="rId7" w:history="1">
              <w:r w:rsidR="00434C47" w:rsidRPr="005139FC">
                <w:rPr>
                  <w:rStyle w:val="Hyperlink"/>
                  <w:rFonts w:ascii="Calibri" w:eastAsia="Calibri" w:hAnsi="Calibri" w:cs="Arial"/>
                  <w:sz w:val="22"/>
                  <w:szCs w:val="22"/>
                </w:rPr>
                <w:t>https://eclass.unipi.gr/courses/SAE240/</w:t>
              </w:r>
            </w:hyperlink>
          </w:p>
        </w:tc>
      </w:tr>
    </w:tbl>
    <w:p w14:paraId="1E8E209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F0EF3F3" w14:textId="77777777" w:rsidTr="00305D37">
        <w:tc>
          <w:tcPr>
            <w:tcW w:w="8472" w:type="dxa"/>
            <w:gridSpan w:val="2"/>
            <w:tcBorders>
              <w:bottom w:val="nil"/>
            </w:tcBorders>
            <w:shd w:val="clear" w:color="auto" w:fill="DDD9C3" w:themeFill="background2" w:themeFillShade="E6"/>
          </w:tcPr>
          <w:p w14:paraId="4D85BF7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6A0C42" w14:paraId="67BEADE9" w14:textId="77777777" w:rsidTr="00305D37">
        <w:tc>
          <w:tcPr>
            <w:tcW w:w="8472" w:type="dxa"/>
            <w:gridSpan w:val="2"/>
            <w:tcBorders>
              <w:top w:val="nil"/>
            </w:tcBorders>
            <w:shd w:val="clear" w:color="auto" w:fill="DDD9C3" w:themeFill="background2" w:themeFillShade="E6"/>
          </w:tcPr>
          <w:p w14:paraId="1BB182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DCBEF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96B471"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E951B0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3BD747"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6A0C42" w14:paraId="0F9F34AD" w14:textId="77777777" w:rsidTr="00305D37">
        <w:tc>
          <w:tcPr>
            <w:tcW w:w="8472" w:type="dxa"/>
            <w:gridSpan w:val="2"/>
          </w:tcPr>
          <w:p w14:paraId="1922ABCC" w14:textId="77777777" w:rsidR="000F4FD4" w:rsidRPr="003C56F2" w:rsidRDefault="000F4FD4" w:rsidP="00305D37">
            <w:pPr>
              <w:widowControl w:val="0"/>
              <w:autoSpaceDE w:val="0"/>
              <w:autoSpaceDN w:val="0"/>
              <w:adjustRightInd w:val="0"/>
              <w:rPr>
                <w:rFonts w:ascii="Calibri" w:eastAsia="Calibri" w:hAnsi="Calibri"/>
                <w:b/>
                <w:color w:val="002060"/>
                <w:sz w:val="22"/>
                <w:szCs w:val="22"/>
                <w:lang w:val="el-GR"/>
              </w:rPr>
            </w:pPr>
          </w:p>
          <w:p w14:paraId="4B71CECD" w14:textId="764F3123" w:rsidR="00434C47" w:rsidRPr="00E957CD" w:rsidRDefault="00434C47" w:rsidP="00434C47">
            <w:pPr>
              <w:jc w:val="both"/>
              <w:rPr>
                <w:rFonts w:asciiTheme="minorHAnsi" w:hAnsiTheme="minorHAnsi" w:cstheme="minorHAnsi"/>
                <w:b/>
                <w:bCs/>
                <w:sz w:val="22"/>
                <w:szCs w:val="22"/>
                <w:lang w:val="el-GR"/>
              </w:rPr>
            </w:pPr>
            <w:r w:rsidRPr="00434C47">
              <w:rPr>
                <w:rFonts w:asciiTheme="minorHAnsi" w:hAnsiTheme="minorHAnsi" w:cstheme="minorHAnsi"/>
                <w:sz w:val="22"/>
                <w:szCs w:val="22"/>
                <w:lang w:val="el-GR"/>
              </w:rPr>
              <w:t>Το μάθημα αποτελεί μ</w:t>
            </w:r>
            <w:r w:rsidR="00E957CD">
              <w:rPr>
                <w:rFonts w:asciiTheme="minorHAnsi" w:hAnsiTheme="minorHAnsi" w:cstheme="minorHAnsi"/>
                <w:sz w:val="22"/>
                <w:szCs w:val="22"/>
                <w:lang w:val="el-GR"/>
              </w:rPr>
              <w:t>ί</w:t>
            </w:r>
            <w:r w:rsidRPr="00434C47">
              <w:rPr>
                <w:rFonts w:asciiTheme="minorHAnsi" w:hAnsiTheme="minorHAnsi" w:cstheme="minorHAnsi"/>
                <w:sz w:val="22"/>
                <w:szCs w:val="22"/>
                <w:lang w:val="el-GR"/>
              </w:rPr>
              <w:t xml:space="preserve">α εισαγωγή σε βασικές έννοιες των Πιθανοτήτων και Στατιστικής. Η παρουσίαση των εννοιών γίνεται μέσα από </w:t>
            </w:r>
            <w:r w:rsidR="00E957CD">
              <w:rPr>
                <w:rFonts w:asciiTheme="minorHAnsi" w:hAnsiTheme="minorHAnsi" w:cstheme="minorHAnsi"/>
                <w:sz w:val="22"/>
                <w:szCs w:val="22"/>
                <w:lang w:val="el-GR"/>
              </w:rPr>
              <w:t xml:space="preserve">τη διατύπωση </w:t>
            </w:r>
            <w:r w:rsidRPr="00434C47">
              <w:rPr>
                <w:rFonts w:asciiTheme="minorHAnsi" w:hAnsiTheme="minorHAnsi" w:cstheme="minorHAnsi"/>
                <w:sz w:val="22"/>
                <w:szCs w:val="22"/>
                <w:lang w:val="el-GR"/>
              </w:rPr>
              <w:t>μ</w:t>
            </w:r>
            <w:r w:rsidR="00E957CD">
              <w:rPr>
                <w:rFonts w:asciiTheme="minorHAnsi" w:hAnsiTheme="minorHAnsi" w:cstheme="minorHAnsi"/>
                <w:sz w:val="22"/>
                <w:szCs w:val="22"/>
                <w:lang w:val="el-GR"/>
              </w:rPr>
              <w:t>ί</w:t>
            </w:r>
            <w:r w:rsidRPr="00434C47">
              <w:rPr>
                <w:rFonts w:asciiTheme="minorHAnsi" w:hAnsiTheme="minorHAnsi" w:cstheme="minorHAnsi"/>
                <w:sz w:val="22"/>
                <w:szCs w:val="22"/>
                <w:lang w:val="el-GR"/>
              </w:rPr>
              <w:t>α</w:t>
            </w:r>
            <w:r w:rsidR="00E957CD">
              <w:rPr>
                <w:rFonts w:asciiTheme="minorHAnsi" w:hAnsiTheme="minorHAnsi" w:cstheme="minorHAnsi"/>
                <w:sz w:val="22"/>
                <w:szCs w:val="22"/>
                <w:lang w:val="el-GR"/>
              </w:rPr>
              <w:t>ς</w:t>
            </w:r>
            <w:r w:rsidRPr="00434C47">
              <w:rPr>
                <w:rFonts w:asciiTheme="minorHAnsi" w:hAnsiTheme="minorHAnsi" w:cstheme="minorHAnsi"/>
                <w:sz w:val="22"/>
                <w:szCs w:val="22"/>
                <w:lang w:val="el-GR"/>
              </w:rPr>
              <w:t xml:space="preserve"> σειρά</w:t>
            </w:r>
            <w:r w:rsidR="00E957CD">
              <w:rPr>
                <w:rFonts w:asciiTheme="minorHAnsi" w:hAnsiTheme="minorHAnsi" w:cstheme="minorHAnsi"/>
                <w:sz w:val="22"/>
                <w:szCs w:val="22"/>
                <w:lang w:val="el-GR"/>
              </w:rPr>
              <w:t>ς</w:t>
            </w:r>
            <w:r w:rsidRPr="00434C47">
              <w:rPr>
                <w:rFonts w:asciiTheme="minorHAnsi" w:hAnsiTheme="minorHAnsi" w:cstheme="minorHAnsi"/>
                <w:sz w:val="22"/>
                <w:szCs w:val="22"/>
                <w:lang w:val="el-GR"/>
              </w:rPr>
              <w:t xml:space="preserve"> προβλημάτων στα οποία τίθενται θέματα που </w:t>
            </w:r>
            <w:r w:rsidR="00E957CD">
              <w:rPr>
                <w:rFonts w:asciiTheme="minorHAnsi" w:hAnsiTheme="minorHAnsi" w:cstheme="minorHAnsi"/>
                <w:sz w:val="22"/>
                <w:szCs w:val="22"/>
                <w:lang w:val="el-GR"/>
              </w:rPr>
              <w:t>δύνανται</w:t>
            </w:r>
            <w:r w:rsidRPr="00434C47">
              <w:rPr>
                <w:rFonts w:asciiTheme="minorHAnsi" w:hAnsiTheme="minorHAnsi" w:cstheme="minorHAnsi"/>
                <w:sz w:val="22"/>
                <w:szCs w:val="22"/>
                <w:lang w:val="el-GR"/>
              </w:rPr>
              <w:t xml:space="preserve"> να απασχολήσουν έναν ερευνητή έτσι ώστε οι φοιτητές να κατανοήσουν τον λόγο ύπαρξης της Στατιστικής και να τους δημιουργηθεί ενδιαφέρον για αυτήν. </w:t>
            </w:r>
            <w:r w:rsidRPr="00E957CD">
              <w:rPr>
                <w:rFonts w:asciiTheme="minorHAnsi" w:hAnsiTheme="minorHAnsi" w:cstheme="minorHAnsi"/>
                <w:sz w:val="22"/>
                <w:szCs w:val="22"/>
                <w:lang w:val="el-GR"/>
              </w:rPr>
              <w:t>Μετά την επιτυχή ολοκλήρωση του μαθήματος οι φοιτητές</w:t>
            </w:r>
          </w:p>
          <w:p w14:paraId="68176829" w14:textId="77777777" w:rsidR="00434C47" w:rsidRPr="00434C47" w:rsidRDefault="00434C47">
            <w:pPr>
              <w:pStyle w:val="ListParagraph"/>
              <w:numPr>
                <w:ilvl w:val="0"/>
                <w:numId w:val="4"/>
              </w:numPr>
              <w:spacing w:after="160" w:line="259" w:lineRule="auto"/>
              <w:jc w:val="both"/>
              <w:rPr>
                <w:rFonts w:asciiTheme="minorHAnsi" w:hAnsiTheme="minorHAnsi" w:cstheme="minorHAnsi"/>
                <w:b/>
                <w:bCs/>
              </w:rPr>
            </w:pPr>
            <w:r w:rsidRPr="00434C47">
              <w:rPr>
                <w:rFonts w:asciiTheme="minorHAnsi" w:hAnsiTheme="minorHAnsi" w:cstheme="minorHAnsi"/>
              </w:rPr>
              <w:t xml:space="preserve">θα έχουν κατανοήσει τις βασικές και κρίσιμες έννοιες των Πιθανοτήτων και της Στατιστικής </w:t>
            </w:r>
          </w:p>
          <w:p w14:paraId="6503D6FE" w14:textId="77777777" w:rsidR="00434C47" w:rsidRPr="00434C47" w:rsidRDefault="00434C47">
            <w:pPr>
              <w:pStyle w:val="ListParagraph"/>
              <w:numPr>
                <w:ilvl w:val="0"/>
                <w:numId w:val="4"/>
              </w:numPr>
              <w:spacing w:after="160" w:line="259" w:lineRule="auto"/>
              <w:jc w:val="both"/>
              <w:rPr>
                <w:rFonts w:asciiTheme="minorHAnsi" w:hAnsiTheme="minorHAnsi" w:cstheme="minorHAnsi"/>
                <w:b/>
                <w:bCs/>
              </w:rPr>
            </w:pPr>
            <w:r w:rsidRPr="00434C47">
              <w:rPr>
                <w:rFonts w:asciiTheme="minorHAnsi" w:hAnsiTheme="minorHAnsi" w:cstheme="minorHAnsi"/>
              </w:rPr>
              <w:t>θα έχουν κατανοήσει την σπουδαιότητα της Στατιστικής ως ένα εργαλείο που μπορεί να υπηρετήσει πολλές άλλες επιστήμες</w:t>
            </w:r>
          </w:p>
          <w:p w14:paraId="5F5BAFE7" w14:textId="5BCF8178" w:rsidR="00434C47" w:rsidRPr="00434C47" w:rsidRDefault="00434C47">
            <w:pPr>
              <w:pStyle w:val="ListParagraph"/>
              <w:numPr>
                <w:ilvl w:val="0"/>
                <w:numId w:val="4"/>
              </w:numPr>
              <w:spacing w:after="160" w:line="259" w:lineRule="auto"/>
              <w:jc w:val="both"/>
              <w:rPr>
                <w:rFonts w:asciiTheme="minorHAnsi" w:hAnsiTheme="minorHAnsi" w:cstheme="minorHAnsi"/>
                <w:b/>
                <w:bCs/>
              </w:rPr>
            </w:pPr>
            <w:r w:rsidRPr="00434C47">
              <w:rPr>
                <w:rFonts w:asciiTheme="minorHAnsi" w:hAnsiTheme="minorHAnsi" w:cstheme="minorHAnsi"/>
              </w:rPr>
              <w:t>θα είναι σε θέση να συλλέγουν δεδομένα</w:t>
            </w:r>
            <w:r w:rsidR="00E957CD">
              <w:rPr>
                <w:rFonts w:asciiTheme="minorHAnsi" w:hAnsiTheme="minorHAnsi" w:cstheme="minorHAnsi"/>
              </w:rPr>
              <w:t xml:space="preserve">, να τα αναλύουν, να τα ταξινομούν και </w:t>
            </w:r>
            <w:r w:rsidRPr="00434C47">
              <w:rPr>
                <w:rFonts w:asciiTheme="minorHAnsi" w:hAnsiTheme="minorHAnsi" w:cstheme="minorHAnsi"/>
              </w:rPr>
              <w:t xml:space="preserve">να τα περιγράφουν </w:t>
            </w:r>
            <w:r w:rsidR="00E957CD">
              <w:rPr>
                <w:rFonts w:asciiTheme="minorHAnsi" w:hAnsiTheme="minorHAnsi" w:cstheme="minorHAnsi"/>
              </w:rPr>
              <w:t xml:space="preserve">εξάγοντας συμπεράσματα </w:t>
            </w:r>
            <w:r w:rsidRPr="00434C47">
              <w:rPr>
                <w:rFonts w:asciiTheme="minorHAnsi" w:hAnsiTheme="minorHAnsi" w:cstheme="minorHAnsi"/>
              </w:rPr>
              <w:t>με χρήση γραφικών και αριθμητικών μεθόδων</w:t>
            </w:r>
          </w:p>
          <w:p w14:paraId="5AA27905" w14:textId="77777777" w:rsidR="00434C47" w:rsidRPr="00434C47" w:rsidRDefault="00434C47">
            <w:pPr>
              <w:pStyle w:val="ListParagraph"/>
              <w:numPr>
                <w:ilvl w:val="0"/>
                <w:numId w:val="4"/>
              </w:numPr>
              <w:spacing w:after="160" w:line="259" w:lineRule="auto"/>
              <w:jc w:val="both"/>
              <w:rPr>
                <w:rFonts w:asciiTheme="minorHAnsi" w:hAnsiTheme="minorHAnsi" w:cstheme="minorHAnsi"/>
                <w:b/>
                <w:bCs/>
              </w:rPr>
            </w:pPr>
            <w:r w:rsidRPr="00434C47">
              <w:rPr>
                <w:rFonts w:asciiTheme="minorHAnsi" w:hAnsiTheme="minorHAnsi" w:cstheme="minorHAnsi"/>
              </w:rPr>
              <w:t>θα έχουν αποκτήσει το απαραίτητο υπόβαθρο για την παρακολούθηση πιο προχωρημένων μαθημάτων Πιθανοτήτων και Στατιστικής.</w:t>
            </w:r>
          </w:p>
          <w:p w14:paraId="36164699" w14:textId="74DCEDFA" w:rsidR="00434C47" w:rsidRPr="00434C47" w:rsidRDefault="00434C47" w:rsidP="00434C47">
            <w:pPr>
              <w:pStyle w:val="ListParagraph"/>
              <w:spacing w:after="160" w:line="259" w:lineRule="auto"/>
              <w:jc w:val="both"/>
              <w:rPr>
                <w:rFonts w:asciiTheme="minorHAnsi" w:hAnsiTheme="minorHAnsi" w:cstheme="minorHAnsi"/>
                <w:b/>
                <w:bCs/>
              </w:rPr>
            </w:pPr>
          </w:p>
        </w:tc>
      </w:tr>
      <w:tr w:rsidR="000F4FD4" w:rsidRPr="00705AAD" w14:paraId="4D1A17C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B4833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6A0C42" w14:paraId="3104F62E" w14:textId="77777777" w:rsidTr="00305D37">
        <w:tc>
          <w:tcPr>
            <w:tcW w:w="8472" w:type="dxa"/>
            <w:gridSpan w:val="2"/>
            <w:tcBorders>
              <w:top w:val="nil"/>
              <w:bottom w:val="nil"/>
            </w:tcBorders>
            <w:shd w:val="clear" w:color="auto" w:fill="DDD9C3" w:themeFill="background2" w:themeFillShade="E6"/>
          </w:tcPr>
          <w:p w14:paraId="7D0E84A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2C64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6651D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0165E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5258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C75D3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426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2A80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6A2E2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E915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EB13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66C8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021ED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0A902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D6DE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20439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4CD7D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A4ADD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51070D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6A0C42" w14:paraId="0D77525E" w14:textId="77777777" w:rsidTr="00305D37">
        <w:tc>
          <w:tcPr>
            <w:tcW w:w="8472" w:type="dxa"/>
            <w:gridSpan w:val="2"/>
            <w:tcBorders>
              <w:bottom w:val="single" w:sz="4" w:space="0" w:color="auto"/>
            </w:tcBorders>
          </w:tcPr>
          <w:p w14:paraId="4CC0C07C" w14:textId="77777777" w:rsidR="003C56F2" w:rsidRPr="006068F3" w:rsidRDefault="003C56F2" w:rsidP="003C56F2">
            <w:pPr>
              <w:widowControl w:val="0"/>
              <w:autoSpaceDE w:val="0"/>
              <w:autoSpaceDN w:val="0"/>
              <w:adjustRightInd w:val="0"/>
              <w:rPr>
                <w:rFonts w:ascii="Calibri" w:eastAsia="Calibri" w:hAnsi="Calibri"/>
                <w:sz w:val="22"/>
                <w:szCs w:val="22"/>
                <w:lang w:val="el-GR"/>
              </w:rPr>
            </w:pPr>
            <w:r w:rsidRPr="006068F3">
              <w:rPr>
                <w:rFonts w:ascii="Calibri" w:eastAsia="Calibri" w:hAnsi="Calibri"/>
                <w:sz w:val="22"/>
                <w:szCs w:val="22"/>
                <w:lang w:val="el-GR"/>
              </w:rPr>
              <w:t>Το μάθημα αποσκοπεί στην απόκτηση, εκ μέρους του φοιτητή, ικανοτήτων όπως:</w:t>
            </w:r>
          </w:p>
          <w:p w14:paraId="19A5430C" w14:textId="77777777" w:rsidR="003C56F2" w:rsidRPr="006068F3" w:rsidRDefault="003C56F2" w:rsidP="003C56F2">
            <w:pPr>
              <w:widowControl w:val="0"/>
              <w:autoSpaceDE w:val="0"/>
              <w:autoSpaceDN w:val="0"/>
              <w:adjustRightInd w:val="0"/>
              <w:rPr>
                <w:rFonts w:ascii="Calibri" w:eastAsia="Calibri" w:hAnsi="Calibri"/>
                <w:sz w:val="22"/>
                <w:szCs w:val="22"/>
                <w:lang w:val="el-GR"/>
              </w:rPr>
            </w:pPr>
            <w:r w:rsidRPr="006068F3">
              <w:rPr>
                <w:rFonts w:ascii="Calibri" w:eastAsia="Calibri" w:hAnsi="Calibri"/>
                <w:sz w:val="22"/>
                <w:szCs w:val="22"/>
                <w:lang w:val="el-GR"/>
              </w:rPr>
              <w:t>•</w:t>
            </w:r>
            <w:r w:rsidRPr="006068F3">
              <w:rPr>
                <w:rFonts w:ascii="Calibri" w:eastAsia="Calibri" w:hAnsi="Calibri"/>
                <w:sz w:val="22"/>
                <w:szCs w:val="22"/>
                <w:lang w:val="el-GR"/>
              </w:rPr>
              <w:tab/>
              <w:t>Λήψη αποφάσεων</w:t>
            </w:r>
          </w:p>
          <w:p w14:paraId="7409D4CF" w14:textId="77777777" w:rsidR="003C56F2" w:rsidRPr="006068F3" w:rsidRDefault="003C56F2" w:rsidP="003C56F2">
            <w:pPr>
              <w:widowControl w:val="0"/>
              <w:autoSpaceDE w:val="0"/>
              <w:autoSpaceDN w:val="0"/>
              <w:adjustRightInd w:val="0"/>
              <w:rPr>
                <w:rFonts w:ascii="Calibri" w:eastAsia="Calibri" w:hAnsi="Calibri"/>
                <w:sz w:val="22"/>
                <w:szCs w:val="22"/>
                <w:lang w:val="el-GR"/>
              </w:rPr>
            </w:pPr>
            <w:r w:rsidRPr="006068F3">
              <w:rPr>
                <w:rFonts w:ascii="Calibri" w:eastAsia="Calibri" w:hAnsi="Calibri"/>
                <w:sz w:val="22"/>
                <w:szCs w:val="22"/>
                <w:lang w:val="el-GR"/>
              </w:rPr>
              <w:t>•</w:t>
            </w:r>
            <w:r w:rsidRPr="006068F3">
              <w:rPr>
                <w:rFonts w:ascii="Calibri" w:eastAsia="Calibri" w:hAnsi="Calibri"/>
                <w:sz w:val="22"/>
                <w:szCs w:val="22"/>
                <w:lang w:val="el-GR"/>
              </w:rPr>
              <w:tab/>
              <w:t>Αυτόνομη εργασία</w:t>
            </w:r>
          </w:p>
          <w:p w14:paraId="383604E8" w14:textId="77777777" w:rsidR="003C56F2" w:rsidRPr="006068F3" w:rsidRDefault="003C56F2" w:rsidP="003C56F2">
            <w:pPr>
              <w:widowControl w:val="0"/>
              <w:autoSpaceDE w:val="0"/>
              <w:autoSpaceDN w:val="0"/>
              <w:adjustRightInd w:val="0"/>
              <w:rPr>
                <w:rFonts w:ascii="Calibri" w:eastAsia="Calibri" w:hAnsi="Calibri"/>
                <w:sz w:val="22"/>
                <w:szCs w:val="22"/>
                <w:lang w:val="el-GR"/>
              </w:rPr>
            </w:pPr>
            <w:r w:rsidRPr="006068F3">
              <w:rPr>
                <w:rFonts w:ascii="Calibri" w:eastAsia="Calibri" w:hAnsi="Calibri"/>
                <w:sz w:val="22"/>
                <w:szCs w:val="22"/>
                <w:lang w:val="el-GR"/>
              </w:rPr>
              <w:t>•</w:t>
            </w:r>
            <w:r w:rsidRPr="006068F3">
              <w:rPr>
                <w:rFonts w:ascii="Calibri" w:eastAsia="Calibri" w:hAnsi="Calibri"/>
                <w:sz w:val="22"/>
                <w:szCs w:val="22"/>
                <w:lang w:val="el-GR"/>
              </w:rPr>
              <w:tab/>
              <w:t xml:space="preserve">Ομαδική εργασία  </w:t>
            </w:r>
          </w:p>
          <w:p w14:paraId="0B670DEE" w14:textId="77777777" w:rsidR="003C56F2" w:rsidRPr="006068F3" w:rsidRDefault="003C56F2" w:rsidP="003C56F2">
            <w:pPr>
              <w:widowControl w:val="0"/>
              <w:autoSpaceDE w:val="0"/>
              <w:autoSpaceDN w:val="0"/>
              <w:adjustRightInd w:val="0"/>
              <w:rPr>
                <w:rFonts w:ascii="Calibri" w:eastAsia="Calibri" w:hAnsi="Calibri"/>
                <w:sz w:val="22"/>
                <w:szCs w:val="22"/>
                <w:lang w:val="el-GR"/>
              </w:rPr>
            </w:pPr>
            <w:r w:rsidRPr="006068F3">
              <w:rPr>
                <w:rFonts w:ascii="Calibri" w:eastAsia="Calibri" w:hAnsi="Calibri"/>
                <w:sz w:val="22"/>
                <w:szCs w:val="22"/>
                <w:lang w:val="el-GR"/>
              </w:rPr>
              <w:t>•</w:t>
            </w:r>
            <w:r w:rsidRPr="006068F3">
              <w:rPr>
                <w:rFonts w:ascii="Calibri" w:eastAsia="Calibri" w:hAnsi="Calibri"/>
                <w:sz w:val="22"/>
                <w:szCs w:val="22"/>
                <w:lang w:val="el-GR"/>
              </w:rPr>
              <w:tab/>
              <w:t>Εργασία σε διεπιστημονικό περιβάλλον</w:t>
            </w:r>
          </w:p>
          <w:p w14:paraId="11087B85" w14:textId="4321944C" w:rsidR="000F4FD4" w:rsidRPr="005139FC" w:rsidRDefault="003C56F2" w:rsidP="005139FC">
            <w:pPr>
              <w:rPr>
                <w:rFonts w:ascii="Calibri" w:hAnsi="Calibri" w:cs="Arial"/>
                <w:sz w:val="20"/>
                <w:szCs w:val="20"/>
                <w:lang w:val="el-GR"/>
              </w:rPr>
            </w:pPr>
            <w:r w:rsidRPr="006068F3">
              <w:rPr>
                <w:rFonts w:ascii="Calibri" w:eastAsia="Calibri" w:hAnsi="Calibri"/>
                <w:sz w:val="22"/>
                <w:szCs w:val="22"/>
                <w:lang w:val="el-GR"/>
              </w:rPr>
              <w:t>•</w:t>
            </w:r>
            <w:r w:rsidRPr="006068F3">
              <w:rPr>
                <w:rFonts w:ascii="Calibri" w:eastAsia="Calibri" w:hAnsi="Calibri"/>
                <w:sz w:val="22"/>
                <w:szCs w:val="22"/>
                <w:lang w:val="el-GR"/>
              </w:rPr>
              <w:tab/>
              <w:t>Αναζήτηση, ανάλυση και σύνθεση δεδομένων και πληροφοριών</w:t>
            </w:r>
            <w:r w:rsidR="00434C47" w:rsidRPr="006068F3">
              <w:rPr>
                <w:rFonts w:ascii="Calibri" w:eastAsia="Calibri" w:hAnsi="Calibri"/>
                <w:sz w:val="22"/>
                <w:szCs w:val="22"/>
                <w:lang w:val="el-GR"/>
              </w:rPr>
              <w:t>.</w:t>
            </w:r>
          </w:p>
        </w:tc>
      </w:tr>
    </w:tbl>
    <w:p w14:paraId="359FAAB4"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A0C42" w14:paraId="6281817A" w14:textId="77777777" w:rsidTr="007673F3">
        <w:tc>
          <w:tcPr>
            <w:tcW w:w="8472" w:type="dxa"/>
          </w:tcPr>
          <w:p w14:paraId="553FFCD5" w14:textId="43B69FA1" w:rsidR="006068F3" w:rsidRPr="006068F3" w:rsidRDefault="006068F3">
            <w:pPr>
              <w:pStyle w:val="ListParagraph"/>
              <w:numPr>
                <w:ilvl w:val="0"/>
                <w:numId w:val="5"/>
              </w:numPr>
              <w:spacing w:after="160" w:line="259" w:lineRule="auto"/>
              <w:jc w:val="both"/>
              <w:rPr>
                <w:rFonts w:asciiTheme="minorHAnsi" w:hAnsiTheme="minorHAnsi" w:cstheme="minorHAnsi"/>
              </w:rPr>
            </w:pPr>
            <w:bookmarkStart w:id="1" w:name="_Hlk119743868"/>
            <w:proofErr w:type="spellStart"/>
            <w:r w:rsidRPr="006068F3">
              <w:rPr>
                <w:rFonts w:asciiTheme="minorHAnsi" w:hAnsiTheme="minorHAnsi" w:cstheme="minorHAnsi"/>
              </w:rPr>
              <w:t>Tύποι</w:t>
            </w:r>
            <w:proofErr w:type="spellEnd"/>
            <w:r w:rsidRPr="006068F3">
              <w:rPr>
                <w:rFonts w:asciiTheme="minorHAnsi" w:hAnsiTheme="minorHAnsi" w:cstheme="minorHAnsi"/>
              </w:rPr>
              <w:t xml:space="preserve"> δεδομένων (διακριτά, συνεχή, μονοδιάστατα, διδιάστατα</w:t>
            </w:r>
            <w:r w:rsidR="006A0C42">
              <w:rPr>
                <w:rFonts w:asciiTheme="minorHAnsi" w:hAnsiTheme="minorHAnsi" w:cstheme="minorHAnsi"/>
              </w:rPr>
              <w:t xml:space="preserve"> </w:t>
            </w:r>
            <w:r w:rsidRPr="006068F3">
              <w:rPr>
                <w:rFonts w:asciiTheme="minorHAnsi" w:hAnsiTheme="minorHAnsi" w:cstheme="minorHAnsi"/>
              </w:rPr>
              <w:t>κ.λπ.) και γραφική αναπαράσταση τους.</w:t>
            </w:r>
          </w:p>
          <w:p w14:paraId="12D36201"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Βασικά μέτρα Περιγραφικής Στατιστικής (Μέτρα θέσης, κεντρικής τάσης, διασποράς, ασυμμετρίας, κύρτωσης).</w:t>
            </w:r>
          </w:p>
          <w:p w14:paraId="5263860C"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Οι έννοιες του πληθυσμού και του τυχαίου δείγματος.</w:t>
            </w:r>
          </w:p>
          <w:bookmarkEnd w:id="1"/>
          <w:p w14:paraId="4F1A515A"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Λογισμός Πιθανοτήτων, ο ορισμός της πιθανότητας.</w:t>
            </w:r>
          </w:p>
          <w:p w14:paraId="3FAFBF1D"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Η έννοια της κατανομής ενός πληθυσμού</w:t>
            </w:r>
          </w:p>
          <w:p w14:paraId="54439812"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Βασικά μοντέλα διακριτών και συνεχών κατανομών.</w:t>
            </w:r>
          </w:p>
          <w:p w14:paraId="402DD0E4"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Βασικές τεχνικές δειγματοληψίας.</w:t>
            </w:r>
          </w:p>
          <w:p w14:paraId="38B39950"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Δειγματικές κατανομές</w:t>
            </w:r>
          </w:p>
          <w:p w14:paraId="5D0D6DC6" w14:textId="77777777" w:rsidR="006068F3" w:rsidRPr="006068F3" w:rsidRDefault="006068F3">
            <w:pPr>
              <w:pStyle w:val="ListParagraph"/>
              <w:numPr>
                <w:ilvl w:val="0"/>
                <w:numId w:val="5"/>
              </w:numPr>
              <w:spacing w:after="160" w:line="259" w:lineRule="auto"/>
              <w:jc w:val="both"/>
              <w:rPr>
                <w:rFonts w:asciiTheme="minorHAnsi" w:hAnsiTheme="minorHAnsi" w:cstheme="minorHAnsi"/>
              </w:rPr>
            </w:pPr>
            <w:r w:rsidRPr="006068F3">
              <w:rPr>
                <w:rFonts w:asciiTheme="minorHAnsi" w:hAnsiTheme="minorHAnsi" w:cstheme="minorHAnsi"/>
              </w:rPr>
              <w:t>Η έννοια της εκτίμησης παραμέτρου, τυχαία σφάλματα και η έννοια του διαστήματος εμπιστοσύνης.</w:t>
            </w:r>
          </w:p>
          <w:p w14:paraId="5B3A3148" w14:textId="2198B5BD" w:rsidR="000F4FD4" w:rsidRPr="006068F3" w:rsidRDefault="006068F3">
            <w:pPr>
              <w:pStyle w:val="ListParagraph"/>
              <w:numPr>
                <w:ilvl w:val="0"/>
                <w:numId w:val="5"/>
              </w:numPr>
              <w:spacing w:after="160" w:line="259" w:lineRule="auto"/>
              <w:jc w:val="both"/>
              <w:rPr>
                <w:rFonts w:ascii="Cambria" w:hAnsi="Cambria"/>
              </w:rPr>
            </w:pPr>
            <w:r w:rsidRPr="006068F3">
              <w:rPr>
                <w:rFonts w:asciiTheme="minorHAnsi" w:hAnsiTheme="minorHAnsi" w:cstheme="minorHAnsi"/>
              </w:rPr>
              <w:t>Παραδείγματα  και εφαρμογές από διαφορετικές επιστημονικές περιοχές.</w:t>
            </w:r>
          </w:p>
        </w:tc>
      </w:tr>
    </w:tbl>
    <w:p w14:paraId="1D511BDC"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BA68809"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A0C42" w14:paraId="6260547E" w14:textId="77777777" w:rsidTr="007673F3">
        <w:tc>
          <w:tcPr>
            <w:tcW w:w="3306" w:type="dxa"/>
            <w:shd w:val="clear" w:color="auto" w:fill="DDD9C3" w:themeFill="background2" w:themeFillShade="E6"/>
          </w:tcPr>
          <w:p w14:paraId="4EBD9530"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A113D0F" w14:textId="0B5574DB" w:rsidR="000F4FD4" w:rsidRPr="005139FC" w:rsidRDefault="006068F3" w:rsidP="007673F3">
            <w:pPr>
              <w:spacing w:after="200" w:line="276" w:lineRule="auto"/>
              <w:rPr>
                <w:rFonts w:ascii="Calibri" w:eastAsia="Calibri" w:hAnsi="Calibri"/>
                <w:iCs/>
                <w:sz w:val="22"/>
                <w:szCs w:val="22"/>
                <w:lang w:val="el-GR"/>
              </w:rPr>
            </w:pPr>
            <w:r w:rsidRPr="005139FC">
              <w:rPr>
                <w:rFonts w:ascii="Calibri" w:eastAsia="Calibri" w:hAnsi="Calibri"/>
                <w:iCs/>
                <w:sz w:val="22"/>
                <w:szCs w:val="22"/>
                <w:lang w:val="el-GR"/>
              </w:rPr>
              <w:t>Πρόσωπο με πρόσωπο</w:t>
            </w:r>
            <w:r w:rsidR="005139FC" w:rsidRPr="005139FC">
              <w:rPr>
                <w:rFonts w:ascii="Calibri" w:eastAsia="Calibri" w:hAnsi="Calibri"/>
                <w:iCs/>
                <w:sz w:val="22"/>
                <w:szCs w:val="22"/>
                <w:lang w:val="el-GR"/>
              </w:rPr>
              <w:t xml:space="preserve"> (δια ζώσης) διαλέξεις</w:t>
            </w:r>
          </w:p>
        </w:tc>
      </w:tr>
      <w:tr w:rsidR="000F4FD4" w:rsidRPr="006A0C42" w14:paraId="5482A1C7" w14:textId="77777777" w:rsidTr="007673F3">
        <w:tc>
          <w:tcPr>
            <w:tcW w:w="3306" w:type="dxa"/>
            <w:shd w:val="clear" w:color="auto" w:fill="DDD9C3" w:themeFill="background2" w:themeFillShade="E6"/>
          </w:tcPr>
          <w:p w14:paraId="24966321" w14:textId="77777777" w:rsidR="000F4FD4" w:rsidRPr="00705AAD" w:rsidRDefault="000F4FD4" w:rsidP="005E4B1E">
            <w:pPr>
              <w:jc w:val="center"/>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2467852" w14:textId="161BC491" w:rsidR="000766B0" w:rsidRPr="005139FC" w:rsidRDefault="005139FC" w:rsidP="005139FC">
            <w:pPr>
              <w:jc w:val="both"/>
              <w:rPr>
                <w:rFonts w:ascii="Calibri" w:hAnsi="Calibri" w:cs="Arial"/>
                <w:sz w:val="22"/>
                <w:szCs w:val="22"/>
                <w:lang w:val="el-GR"/>
              </w:rPr>
            </w:pPr>
            <w:r w:rsidRPr="005139FC">
              <w:rPr>
                <w:rFonts w:ascii="Calibri" w:hAnsi="Calibri" w:cs="Arial"/>
                <w:sz w:val="22"/>
                <w:szCs w:val="22"/>
                <w:lang w:val="el-GR"/>
              </w:rPr>
              <w:t xml:space="preserve">Υποστήριξη Μαθησιακής διαδικασίας μέσω της ηλεκτρονικής πλατφόρμας </w:t>
            </w:r>
            <w:r w:rsidRPr="005139FC">
              <w:rPr>
                <w:rFonts w:ascii="Calibri" w:hAnsi="Calibri" w:cs="Arial"/>
                <w:sz w:val="22"/>
                <w:szCs w:val="22"/>
              </w:rPr>
              <w:t>e</w:t>
            </w:r>
            <w:r w:rsidRPr="005139FC">
              <w:rPr>
                <w:rFonts w:ascii="Calibri" w:hAnsi="Calibri" w:cs="Arial"/>
                <w:sz w:val="22"/>
                <w:szCs w:val="22"/>
                <w:lang w:val="el-GR"/>
              </w:rPr>
              <w:t>-</w:t>
            </w:r>
            <w:r w:rsidRPr="005139FC">
              <w:rPr>
                <w:rFonts w:ascii="Calibri" w:hAnsi="Calibri" w:cs="Arial"/>
                <w:sz w:val="22"/>
                <w:szCs w:val="22"/>
              </w:rPr>
              <w:t>class</w:t>
            </w:r>
            <w:r w:rsidRPr="005139FC">
              <w:rPr>
                <w:rFonts w:ascii="Calibri" w:hAnsi="Calibri" w:cs="Arial"/>
                <w:sz w:val="22"/>
                <w:szCs w:val="22"/>
                <w:lang w:val="el-GR"/>
              </w:rPr>
              <w:t xml:space="preserve">, χρήση ηλεκτρονικής αλληλογραφίας, προβολή διαφανειών κατά τη διάρκεια των διαλέξεων. </w:t>
            </w:r>
          </w:p>
        </w:tc>
      </w:tr>
      <w:tr w:rsidR="000F4FD4" w:rsidRPr="00705AAD" w14:paraId="1219029A" w14:textId="77777777" w:rsidTr="007673F3">
        <w:tc>
          <w:tcPr>
            <w:tcW w:w="3306" w:type="dxa"/>
            <w:shd w:val="clear" w:color="auto" w:fill="DDD9C3" w:themeFill="background2" w:themeFillShade="E6"/>
          </w:tcPr>
          <w:p w14:paraId="32852DC7"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A3A070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F2B97C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6B05D6" w14:textId="77777777" w:rsidR="000F4FD4" w:rsidRPr="00705AAD" w:rsidRDefault="000F4FD4" w:rsidP="007673F3">
            <w:pPr>
              <w:jc w:val="both"/>
              <w:rPr>
                <w:rFonts w:ascii="Calibri" w:hAnsi="Calibri" w:cs="Arial"/>
                <w:i/>
                <w:sz w:val="16"/>
                <w:szCs w:val="16"/>
                <w:lang w:val="el-GR"/>
              </w:rPr>
            </w:pPr>
          </w:p>
          <w:p w14:paraId="72CBBA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068F3" w:rsidRPr="006068F3" w14:paraId="4759EC6D" w14:textId="77777777" w:rsidTr="007673F3">
              <w:tc>
                <w:tcPr>
                  <w:tcW w:w="2467" w:type="dxa"/>
                  <w:shd w:val="clear" w:color="auto" w:fill="DDD9C3" w:themeFill="background2" w:themeFillShade="E6"/>
                  <w:vAlign w:val="center"/>
                </w:tcPr>
                <w:p w14:paraId="0CB835AF"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Δρ</w:t>
                  </w:r>
                  <w:proofErr w:type="spellEnd"/>
                  <w:r w:rsidRPr="006068F3">
                    <w:rPr>
                      <w:rFonts w:ascii="Calibri" w:hAnsi="Calibri" w:cs="Arial"/>
                      <w:b/>
                      <w:i/>
                      <w:sz w:val="20"/>
                      <w:szCs w:val="20"/>
                    </w:rPr>
                    <w:t>αστηριότητα</w:t>
                  </w:r>
                </w:p>
              </w:tc>
              <w:tc>
                <w:tcPr>
                  <w:tcW w:w="2468" w:type="dxa"/>
                  <w:shd w:val="clear" w:color="auto" w:fill="DDD9C3" w:themeFill="background2" w:themeFillShade="E6"/>
                  <w:vAlign w:val="center"/>
                </w:tcPr>
                <w:p w14:paraId="11F03625"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Φόρτος</w:t>
                  </w:r>
                  <w:proofErr w:type="spellEnd"/>
                  <w:r w:rsidRPr="006068F3">
                    <w:rPr>
                      <w:rFonts w:ascii="Calibri" w:hAnsi="Calibri" w:cs="Arial"/>
                      <w:b/>
                      <w:i/>
                      <w:sz w:val="20"/>
                      <w:szCs w:val="20"/>
                    </w:rPr>
                    <w:t xml:space="preserve"> </w:t>
                  </w:r>
                  <w:proofErr w:type="spellStart"/>
                  <w:r w:rsidRPr="006068F3">
                    <w:rPr>
                      <w:rFonts w:ascii="Calibri" w:hAnsi="Calibri" w:cs="Arial"/>
                      <w:b/>
                      <w:i/>
                      <w:sz w:val="20"/>
                      <w:szCs w:val="20"/>
                    </w:rPr>
                    <w:t>Εργ</w:t>
                  </w:r>
                  <w:proofErr w:type="spellEnd"/>
                  <w:r w:rsidRPr="006068F3">
                    <w:rPr>
                      <w:rFonts w:ascii="Calibri" w:hAnsi="Calibri" w:cs="Arial"/>
                      <w:b/>
                      <w:i/>
                      <w:sz w:val="20"/>
                      <w:szCs w:val="20"/>
                    </w:rPr>
                    <w:t xml:space="preserve">ασίας </w:t>
                  </w:r>
                  <w:proofErr w:type="spellStart"/>
                  <w:r w:rsidRPr="006068F3">
                    <w:rPr>
                      <w:rFonts w:ascii="Calibri" w:hAnsi="Calibri" w:cs="Arial"/>
                      <w:b/>
                      <w:i/>
                      <w:sz w:val="20"/>
                      <w:szCs w:val="20"/>
                    </w:rPr>
                    <w:t>Εξ</w:t>
                  </w:r>
                  <w:proofErr w:type="spellEnd"/>
                  <w:r w:rsidRPr="006068F3">
                    <w:rPr>
                      <w:rFonts w:ascii="Calibri" w:hAnsi="Calibri" w:cs="Arial"/>
                      <w:b/>
                      <w:i/>
                      <w:sz w:val="20"/>
                      <w:szCs w:val="20"/>
                    </w:rPr>
                    <w:t>αμήνου</w:t>
                  </w:r>
                </w:p>
              </w:tc>
            </w:tr>
            <w:tr w:rsidR="006068F3" w:rsidRPr="006068F3" w14:paraId="33EBFE2A" w14:textId="77777777" w:rsidTr="007673F3">
              <w:tc>
                <w:tcPr>
                  <w:tcW w:w="2467" w:type="dxa"/>
                </w:tcPr>
                <w:p w14:paraId="5FCFFA45" w14:textId="77777777" w:rsidR="000F4FD4" w:rsidRPr="006068F3" w:rsidRDefault="000A2368" w:rsidP="007673F3">
                  <w:pPr>
                    <w:rPr>
                      <w:rFonts w:ascii="Calibri" w:hAnsi="Calibri"/>
                      <w:iCs/>
                      <w:sz w:val="22"/>
                      <w:szCs w:val="22"/>
                      <w:lang w:val="el-GR"/>
                    </w:rPr>
                  </w:pPr>
                  <w:r w:rsidRPr="006068F3">
                    <w:rPr>
                      <w:rFonts w:ascii="Calibri" w:hAnsi="Calibri"/>
                      <w:iCs/>
                      <w:sz w:val="22"/>
                      <w:szCs w:val="22"/>
                      <w:lang w:val="el-GR"/>
                    </w:rPr>
                    <w:t>Διαλέξεις</w:t>
                  </w:r>
                </w:p>
              </w:tc>
              <w:tc>
                <w:tcPr>
                  <w:tcW w:w="2468" w:type="dxa"/>
                </w:tcPr>
                <w:p w14:paraId="48C11FC1" w14:textId="45EECD15" w:rsidR="000F4FD4" w:rsidRPr="006068F3" w:rsidRDefault="003B2D7C" w:rsidP="007673F3">
                  <w:pPr>
                    <w:jc w:val="center"/>
                    <w:rPr>
                      <w:rFonts w:ascii="Calibri" w:hAnsi="Calibri" w:cs="Arial"/>
                      <w:bCs/>
                      <w:iCs/>
                      <w:sz w:val="20"/>
                      <w:szCs w:val="20"/>
                      <w:lang w:val="el-GR"/>
                    </w:rPr>
                  </w:pPr>
                  <w:r>
                    <w:rPr>
                      <w:rFonts w:ascii="Calibri" w:hAnsi="Calibri" w:cs="Arial"/>
                      <w:bCs/>
                      <w:iCs/>
                      <w:sz w:val="20"/>
                      <w:szCs w:val="20"/>
                      <w:lang w:val="el-GR"/>
                    </w:rPr>
                    <w:t>52</w:t>
                  </w:r>
                </w:p>
              </w:tc>
            </w:tr>
            <w:tr w:rsidR="006068F3" w:rsidRPr="006068F3" w14:paraId="36F6EB3E" w14:textId="77777777" w:rsidTr="007673F3">
              <w:tc>
                <w:tcPr>
                  <w:tcW w:w="2467" w:type="dxa"/>
                  <w:shd w:val="clear" w:color="auto" w:fill="auto"/>
                </w:tcPr>
                <w:p w14:paraId="7F825CEF" w14:textId="77777777" w:rsidR="000F4FD4" w:rsidRPr="006068F3" w:rsidRDefault="000A2368" w:rsidP="007673F3">
                  <w:pPr>
                    <w:rPr>
                      <w:rFonts w:ascii="Calibri" w:hAnsi="Calibri"/>
                      <w:iCs/>
                      <w:sz w:val="22"/>
                      <w:szCs w:val="22"/>
                      <w:lang w:val="el-GR"/>
                    </w:rPr>
                  </w:pPr>
                  <w:r w:rsidRPr="006068F3">
                    <w:rPr>
                      <w:rFonts w:ascii="Calibri" w:hAnsi="Calibri"/>
                      <w:iCs/>
                      <w:sz w:val="22"/>
                      <w:szCs w:val="22"/>
                      <w:lang w:val="el-GR"/>
                    </w:rPr>
                    <w:t>Εκπόνηση εργασιών</w:t>
                  </w:r>
                </w:p>
              </w:tc>
              <w:tc>
                <w:tcPr>
                  <w:tcW w:w="2468" w:type="dxa"/>
                </w:tcPr>
                <w:p w14:paraId="47342832" w14:textId="7824CAD3" w:rsidR="000F4FD4" w:rsidRPr="006068F3" w:rsidRDefault="003B2D7C" w:rsidP="000A2368">
                  <w:pPr>
                    <w:jc w:val="center"/>
                    <w:rPr>
                      <w:rFonts w:ascii="Calibri" w:hAnsi="Calibri" w:cs="Arial"/>
                      <w:bCs/>
                      <w:iCs/>
                      <w:sz w:val="20"/>
                      <w:szCs w:val="20"/>
                      <w:lang w:val="el-GR"/>
                    </w:rPr>
                  </w:pPr>
                  <w:r>
                    <w:rPr>
                      <w:rFonts w:ascii="Calibri" w:hAnsi="Calibri" w:cs="Arial"/>
                      <w:bCs/>
                      <w:iCs/>
                      <w:sz w:val="20"/>
                      <w:szCs w:val="20"/>
                      <w:lang w:val="el-GR"/>
                    </w:rPr>
                    <w:t>0</w:t>
                  </w:r>
                </w:p>
              </w:tc>
            </w:tr>
            <w:tr w:rsidR="006068F3" w:rsidRPr="006068F3" w14:paraId="638A6208" w14:textId="77777777" w:rsidTr="007673F3">
              <w:tc>
                <w:tcPr>
                  <w:tcW w:w="2467" w:type="dxa"/>
                  <w:shd w:val="clear" w:color="auto" w:fill="auto"/>
                </w:tcPr>
                <w:p w14:paraId="39AB84A3" w14:textId="77777777" w:rsidR="000F4FD4" w:rsidRPr="006068F3" w:rsidRDefault="000A2368" w:rsidP="007673F3">
                  <w:pPr>
                    <w:rPr>
                      <w:rFonts w:ascii="Calibri" w:hAnsi="Calibri"/>
                      <w:iCs/>
                      <w:sz w:val="22"/>
                      <w:szCs w:val="22"/>
                      <w:lang w:val="el-GR"/>
                    </w:rPr>
                  </w:pPr>
                  <w:r w:rsidRPr="006068F3">
                    <w:rPr>
                      <w:rFonts w:ascii="Calibri" w:hAnsi="Calibri"/>
                      <w:iCs/>
                      <w:sz w:val="22"/>
                      <w:szCs w:val="22"/>
                      <w:lang w:val="el-GR"/>
                    </w:rPr>
                    <w:t>Ατομική μελέτη</w:t>
                  </w:r>
                </w:p>
              </w:tc>
              <w:tc>
                <w:tcPr>
                  <w:tcW w:w="2468" w:type="dxa"/>
                </w:tcPr>
                <w:p w14:paraId="040C3643" w14:textId="57120D8F" w:rsidR="000F4FD4" w:rsidRPr="006068F3" w:rsidRDefault="003B2D7C" w:rsidP="007673F3">
                  <w:pPr>
                    <w:jc w:val="center"/>
                    <w:rPr>
                      <w:rFonts w:ascii="Calibri" w:hAnsi="Calibri" w:cs="Arial"/>
                      <w:bCs/>
                      <w:iCs/>
                      <w:sz w:val="20"/>
                      <w:szCs w:val="20"/>
                      <w:lang w:val="el-GR"/>
                    </w:rPr>
                  </w:pPr>
                  <w:r>
                    <w:rPr>
                      <w:rFonts w:ascii="Calibri" w:hAnsi="Calibri" w:cs="Arial"/>
                      <w:bCs/>
                      <w:iCs/>
                      <w:sz w:val="20"/>
                      <w:szCs w:val="20"/>
                      <w:lang w:val="el-GR"/>
                    </w:rPr>
                    <w:t>98</w:t>
                  </w:r>
                </w:p>
              </w:tc>
            </w:tr>
            <w:tr w:rsidR="006068F3" w:rsidRPr="006068F3" w14:paraId="6A9D4F82" w14:textId="77777777" w:rsidTr="007673F3">
              <w:tc>
                <w:tcPr>
                  <w:tcW w:w="2467" w:type="dxa"/>
                </w:tcPr>
                <w:p w14:paraId="4EDFC7DD" w14:textId="77777777" w:rsidR="000F4FD4" w:rsidRPr="006068F3" w:rsidRDefault="000F4FD4" w:rsidP="007673F3">
                  <w:pPr>
                    <w:rPr>
                      <w:rFonts w:ascii="Calibri" w:hAnsi="Calibri"/>
                      <w:iCs/>
                      <w:sz w:val="22"/>
                      <w:szCs w:val="22"/>
                      <w:lang w:val="el-GR"/>
                    </w:rPr>
                  </w:pPr>
                  <w:r w:rsidRPr="006068F3">
                    <w:rPr>
                      <w:rFonts w:ascii="Calibri" w:hAnsi="Calibri"/>
                      <w:iCs/>
                      <w:sz w:val="22"/>
                      <w:szCs w:val="22"/>
                      <w:lang w:val="el-GR"/>
                    </w:rPr>
                    <w:t>Σύνολο</w:t>
                  </w:r>
                  <w:r w:rsidRPr="006068F3">
                    <w:rPr>
                      <w:rFonts w:ascii="Calibri" w:hAnsi="Calibri"/>
                      <w:iCs/>
                      <w:sz w:val="22"/>
                      <w:szCs w:val="22"/>
                    </w:rPr>
                    <w:t xml:space="preserve"> </w:t>
                  </w:r>
                  <w:r w:rsidRPr="006068F3">
                    <w:rPr>
                      <w:rFonts w:ascii="Calibri" w:hAnsi="Calibri"/>
                      <w:iCs/>
                      <w:sz w:val="22"/>
                      <w:szCs w:val="22"/>
                      <w:lang w:val="el-GR"/>
                    </w:rPr>
                    <w:t>Μαθήματος</w:t>
                  </w:r>
                  <w:r w:rsidRPr="006068F3">
                    <w:rPr>
                      <w:rFonts w:ascii="Calibri" w:hAnsi="Calibri"/>
                      <w:iCs/>
                      <w:sz w:val="22"/>
                      <w:szCs w:val="22"/>
                    </w:rPr>
                    <w:t xml:space="preserve"> </w:t>
                  </w:r>
                </w:p>
              </w:tc>
              <w:tc>
                <w:tcPr>
                  <w:tcW w:w="2468" w:type="dxa"/>
                  <w:vAlign w:val="center"/>
                </w:tcPr>
                <w:p w14:paraId="7A0345E5" w14:textId="77293E4B" w:rsidR="000F4FD4" w:rsidRPr="005139FC" w:rsidRDefault="003C56F2" w:rsidP="007673F3">
                  <w:pPr>
                    <w:jc w:val="center"/>
                    <w:rPr>
                      <w:rFonts w:ascii="Calibri" w:hAnsi="Calibri" w:cs="Arial"/>
                      <w:b/>
                      <w:iCs/>
                      <w:sz w:val="20"/>
                      <w:szCs w:val="20"/>
                    </w:rPr>
                  </w:pPr>
                  <w:r w:rsidRPr="005139FC">
                    <w:rPr>
                      <w:rFonts w:ascii="Calibri" w:hAnsi="Calibri" w:cs="Arial"/>
                      <w:b/>
                      <w:iCs/>
                      <w:sz w:val="20"/>
                      <w:szCs w:val="20"/>
                      <w:lang w:val="el-GR"/>
                    </w:rPr>
                    <w:t>150</w:t>
                  </w:r>
                </w:p>
              </w:tc>
            </w:tr>
          </w:tbl>
          <w:p w14:paraId="30002F08" w14:textId="77777777" w:rsidR="000F4FD4" w:rsidRPr="006068F3" w:rsidRDefault="000F4FD4" w:rsidP="007673F3">
            <w:pPr>
              <w:rPr>
                <w:rFonts w:ascii="Tahoma" w:hAnsi="Tahoma" w:cs="Tahoma"/>
              </w:rPr>
            </w:pPr>
          </w:p>
        </w:tc>
      </w:tr>
      <w:tr w:rsidR="000F4FD4" w:rsidRPr="006A0C42" w14:paraId="2F90409B" w14:textId="77777777" w:rsidTr="007673F3">
        <w:tc>
          <w:tcPr>
            <w:tcW w:w="3306" w:type="dxa"/>
          </w:tcPr>
          <w:p w14:paraId="6485865D" w14:textId="10F52E01"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ΑΞΙΟΛΟΓΗΣΗ ΦΟΙΤΗΤΩΝ</w:t>
            </w:r>
          </w:p>
          <w:p w14:paraId="7180955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CEF3374" w14:textId="77777777" w:rsidR="000F4FD4" w:rsidRPr="00705AAD" w:rsidRDefault="000F4FD4" w:rsidP="007673F3">
            <w:pPr>
              <w:jc w:val="both"/>
              <w:rPr>
                <w:rFonts w:ascii="Calibri" w:hAnsi="Calibri" w:cs="Arial"/>
                <w:i/>
                <w:sz w:val="16"/>
                <w:szCs w:val="16"/>
                <w:lang w:val="el-GR"/>
              </w:rPr>
            </w:pPr>
          </w:p>
          <w:p w14:paraId="2F95D0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15FD22C" w14:textId="77777777" w:rsidR="000F4FD4" w:rsidRPr="00705AAD" w:rsidRDefault="000F4FD4" w:rsidP="007673F3">
            <w:pPr>
              <w:jc w:val="both"/>
              <w:rPr>
                <w:rFonts w:ascii="Calibri" w:hAnsi="Calibri" w:cs="Arial"/>
                <w:i/>
                <w:sz w:val="16"/>
                <w:szCs w:val="16"/>
                <w:lang w:val="el-GR"/>
              </w:rPr>
            </w:pPr>
          </w:p>
          <w:p w14:paraId="740E9F9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25E2D85" w14:textId="3C6441B6" w:rsidR="003C56F2" w:rsidRPr="003B2D7C" w:rsidRDefault="003B2D7C" w:rsidP="005139FC">
            <w:pPr>
              <w:jc w:val="both"/>
              <w:rPr>
                <w:rFonts w:ascii="Calibri" w:hAnsi="Calibri" w:cs="Arial"/>
                <w:sz w:val="22"/>
                <w:szCs w:val="22"/>
                <w:lang w:val="el-GR"/>
              </w:rPr>
            </w:pPr>
            <w:r w:rsidRPr="003B2D7C">
              <w:rPr>
                <w:rFonts w:ascii="Calibri" w:hAnsi="Calibri" w:cs="Arial"/>
                <w:sz w:val="22"/>
                <w:szCs w:val="22"/>
                <w:lang w:val="el-GR"/>
              </w:rPr>
              <w:t>Η αξιολόγηση της απόδοσης των φοιτητών/φοιτητριών του μαθήματος πραγματοποιείται με την τελική γ</w:t>
            </w:r>
            <w:r w:rsidR="003C56F2" w:rsidRPr="003B2D7C">
              <w:rPr>
                <w:rFonts w:ascii="Calibri" w:hAnsi="Calibri" w:cs="Arial"/>
                <w:sz w:val="22"/>
                <w:szCs w:val="22"/>
                <w:lang w:val="el-GR"/>
              </w:rPr>
              <w:t>ραπτή τελική εξέταση</w:t>
            </w:r>
            <w:r w:rsidRPr="003B2D7C">
              <w:rPr>
                <w:rFonts w:ascii="Calibri" w:hAnsi="Calibri" w:cs="Arial"/>
                <w:sz w:val="22"/>
                <w:szCs w:val="22"/>
                <w:lang w:val="el-GR"/>
              </w:rPr>
              <w:t>,</w:t>
            </w:r>
            <w:r w:rsidR="006068F3" w:rsidRPr="003B2D7C">
              <w:rPr>
                <w:rFonts w:ascii="Calibri" w:hAnsi="Calibri" w:cs="Arial"/>
                <w:sz w:val="22"/>
                <w:szCs w:val="22"/>
                <w:lang w:val="el-GR"/>
              </w:rPr>
              <w:t xml:space="preserve"> η οποία ενδεικτικά δύναται ν</w:t>
            </w:r>
            <w:r w:rsidR="003C56F2" w:rsidRPr="003B2D7C">
              <w:rPr>
                <w:rFonts w:ascii="Calibri" w:hAnsi="Calibri" w:cs="Arial"/>
                <w:sz w:val="22"/>
                <w:szCs w:val="22"/>
                <w:lang w:val="el-GR"/>
              </w:rPr>
              <w:t>α περιλαμβάνει:</w:t>
            </w:r>
          </w:p>
          <w:p w14:paraId="12051F36" w14:textId="6B8A29D4" w:rsidR="003C56F2" w:rsidRPr="003B2D7C" w:rsidRDefault="003C56F2">
            <w:pPr>
              <w:pStyle w:val="ListParagraph"/>
              <w:numPr>
                <w:ilvl w:val="0"/>
                <w:numId w:val="3"/>
              </w:numPr>
              <w:rPr>
                <w:rFonts w:cs="Arial"/>
              </w:rPr>
            </w:pPr>
            <w:r w:rsidRPr="003B2D7C">
              <w:rPr>
                <w:rFonts w:cs="Arial"/>
              </w:rPr>
              <w:t>Ερωτήσεις πολλαπλής επιλογής</w:t>
            </w:r>
            <w:r w:rsidR="003B2D7C" w:rsidRPr="003B2D7C">
              <w:rPr>
                <w:rFonts w:cs="Arial"/>
              </w:rPr>
              <w:t xml:space="preserve"> με απαιτούμενη (σύντομη) αιτιολόγηση της απάντησης</w:t>
            </w:r>
          </w:p>
          <w:p w14:paraId="0DC5AB6E" w14:textId="413E7EF2" w:rsidR="003B2D7C" w:rsidRPr="003B2D7C" w:rsidRDefault="003B2D7C">
            <w:pPr>
              <w:pStyle w:val="ListParagraph"/>
              <w:numPr>
                <w:ilvl w:val="0"/>
                <w:numId w:val="3"/>
              </w:numPr>
              <w:rPr>
                <w:rFonts w:cs="Arial"/>
              </w:rPr>
            </w:pPr>
            <w:r w:rsidRPr="003B2D7C">
              <w:rPr>
                <w:rFonts w:cs="Arial"/>
              </w:rPr>
              <w:t>Ερωτήσεις Σωστού/Λάθους με απαιτούμενη (σύντομη) αιτιολόγηση της απάντησης</w:t>
            </w:r>
          </w:p>
          <w:p w14:paraId="698B1090" w14:textId="5B07D60B" w:rsidR="003C56F2" w:rsidRPr="003B2D7C" w:rsidRDefault="003C56F2">
            <w:pPr>
              <w:pStyle w:val="ListParagraph"/>
              <w:numPr>
                <w:ilvl w:val="0"/>
                <w:numId w:val="3"/>
              </w:numPr>
              <w:rPr>
                <w:rFonts w:cs="Arial"/>
              </w:rPr>
            </w:pPr>
            <w:r w:rsidRPr="003B2D7C">
              <w:rPr>
                <w:rFonts w:cs="Arial"/>
              </w:rPr>
              <w:t xml:space="preserve">Επίλυση </w:t>
            </w:r>
            <w:r w:rsidR="006068F3" w:rsidRPr="003B2D7C">
              <w:rPr>
                <w:rFonts w:cs="Arial"/>
              </w:rPr>
              <w:t>θεμάτων ανάπτυξης</w:t>
            </w:r>
          </w:p>
          <w:p w14:paraId="57AE6BEA" w14:textId="77777777" w:rsidR="000F4FD4" w:rsidRDefault="003B2D7C" w:rsidP="003B2D7C">
            <w:pPr>
              <w:jc w:val="both"/>
              <w:rPr>
                <w:rFonts w:ascii="Calibri" w:hAnsi="Calibri" w:cs="Arial"/>
                <w:sz w:val="22"/>
                <w:szCs w:val="22"/>
                <w:lang w:val="el-GR"/>
              </w:rPr>
            </w:pPr>
            <w:r w:rsidRPr="003B2D7C">
              <w:rPr>
                <w:rFonts w:ascii="Calibri" w:hAnsi="Calibri" w:cs="Arial"/>
                <w:sz w:val="22"/>
                <w:szCs w:val="22"/>
                <w:lang w:val="el-GR"/>
              </w:rPr>
              <w:t>Η αξιολόγηση της απόδοσης των φοιτητών/ φοιτητριών του μαθήματος γίνεται στην ελληνική γ</w:t>
            </w:r>
            <w:r w:rsidR="003C56F2" w:rsidRPr="003B2D7C">
              <w:rPr>
                <w:rFonts w:ascii="Calibri" w:hAnsi="Calibri" w:cs="Arial"/>
                <w:sz w:val="22"/>
                <w:szCs w:val="22"/>
                <w:lang w:val="el-GR"/>
              </w:rPr>
              <w:t>λώσσα</w:t>
            </w:r>
            <w:r w:rsidRPr="003B2D7C">
              <w:rPr>
                <w:rFonts w:ascii="Calibri" w:hAnsi="Calibri" w:cs="Arial"/>
                <w:sz w:val="22"/>
                <w:szCs w:val="22"/>
                <w:lang w:val="el-GR"/>
              </w:rPr>
              <w:t xml:space="preserve">. </w:t>
            </w:r>
          </w:p>
          <w:p w14:paraId="2C0A5117" w14:textId="6736CD06" w:rsidR="006A0C42" w:rsidRDefault="006A0C42" w:rsidP="003B2D7C">
            <w:pPr>
              <w:jc w:val="both"/>
              <w:rPr>
                <w:rFonts w:ascii="Calibri" w:hAnsi="Calibri" w:cs="Arial"/>
                <w:sz w:val="22"/>
                <w:szCs w:val="22"/>
                <w:lang w:val="el-GR"/>
              </w:rPr>
            </w:pPr>
            <w:r>
              <w:rPr>
                <w:rFonts w:ascii="Calibri" w:hAnsi="Calibri" w:cs="Arial"/>
                <w:sz w:val="22"/>
                <w:szCs w:val="22"/>
                <w:lang w:val="el-GR"/>
              </w:rPr>
              <w:t>Προβλέπεται η διεξαγωγή γραπτής εξέτασης (προαιρετικής) προόδου κατά τη διάρκεια του εξαμήνου, ο βαθμός της οποίας θα προσμετράται κατά 30% στην τελική βαθμολογία των φοιτητών.</w:t>
            </w:r>
          </w:p>
          <w:p w14:paraId="3A502460" w14:textId="45295D0D" w:rsidR="005139FC" w:rsidRPr="003B2D7C" w:rsidRDefault="005139FC" w:rsidP="003B2D7C">
            <w:pPr>
              <w:jc w:val="both"/>
              <w:rPr>
                <w:rFonts w:ascii="Calibri" w:hAnsi="Calibri" w:cs="Arial"/>
                <w:sz w:val="22"/>
                <w:szCs w:val="22"/>
                <w:lang w:val="el-GR"/>
              </w:rPr>
            </w:pPr>
            <w:r w:rsidRPr="005139FC">
              <w:rPr>
                <w:rFonts w:ascii="Calibri" w:hAnsi="Calibri" w:cs="Arial"/>
                <w:sz w:val="22"/>
                <w:szCs w:val="22"/>
                <w:lang w:val="el-GR"/>
              </w:rPr>
              <w:t>Ο τρόπος και τα κριτήρια αξιολόγησης είναι προσβάσιμα από τους φοιτητές μέσω της πλατφόρμας e-</w:t>
            </w:r>
            <w:proofErr w:type="spellStart"/>
            <w:r w:rsidRPr="005139FC">
              <w:rPr>
                <w:rFonts w:ascii="Calibri" w:hAnsi="Calibri" w:cs="Arial"/>
                <w:sz w:val="22"/>
                <w:szCs w:val="22"/>
                <w:lang w:val="el-GR"/>
              </w:rPr>
              <w:t>class</w:t>
            </w:r>
            <w:proofErr w:type="spellEnd"/>
            <w:r w:rsidRPr="005139FC">
              <w:rPr>
                <w:rFonts w:ascii="Calibri" w:hAnsi="Calibri" w:cs="Arial"/>
                <w:sz w:val="22"/>
                <w:szCs w:val="22"/>
                <w:lang w:val="el-GR"/>
              </w:rPr>
              <w:t>.</w:t>
            </w:r>
          </w:p>
        </w:tc>
      </w:tr>
    </w:tbl>
    <w:p w14:paraId="4C0B49F5"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068F3" w14:paraId="772538E8" w14:textId="77777777" w:rsidTr="007673F3">
        <w:tc>
          <w:tcPr>
            <w:tcW w:w="8472" w:type="dxa"/>
          </w:tcPr>
          <w:p w14:paraId="504B5400" w14:textId="1F728DF5" w:rsidR="00323751" w:rsidRPr="00323751" w:rsidRDefault="00323751" w:rsidP="00323751">
            <w:pPr>
              <w:pStyle w:val="Default"/>
              <w:numPr>
                <w:ilvl w:val="0"/>
                <w:numId w:val="6"/>
              </w:numPr>
              <w:spacing w:after="120" w:line="259" w:lineRule="auto"/>
              <w:ind w:left="426"/>
              <w:jc w:val="both"/>
              <w:rPr>
                <w:rFonts w:asciiTheme="minorHAnsi" w:hAnsiTheme="minorHAnsi" w:cstheme="minorHAnsi"/>
                <w:sz w:val="22"/>
                <w:szCs w:val="22"/>
              </w:rPr>
            </w:pPr>
            <w:r>
              <w:rPr>
                <w:rFonts w:asciiTheme="minorHAnsi" w:hAnsiTheme="minorHAnsi" w:cstheme="minorHAnsi"/>
                <w:sz w:val="22"/>
                <w:szCs w:val="22"/>
              </w:rPr>
              <w:t xml:space="preserve">Κούτρας, Μ. &amp; Τριανταφύλλου, Ι. Σ. (2023). Εισαγωγή στις Πιθανότητες-Στατιστική και εφαρμογές, Εκδόσεις Τσότρας Αθανάσιος Ε.Ε. </w:t>
            </w:r>
          </w:p>
          <w:p w14:paraId="4AAF7033" w14:textId="0FD0975C" w:rsidR="006068F3" w:rsidRPr="006068F3" w:rsidRDefault="006068F3">
            <w:pPr>
              <w:pStyle w:val="Default"/>
              <w:numPr>
                <w:ilvl w:val="0"/>
                <w:numId w:val="6"/>
              </w:numPr>
              <w:spacing w:after="120" w:line="259" w:lineRule="auto"/>
              <w:ind w:left="426"/>
              <w:jc w:val="both"/>
              <w:rPr>
                <w:rFonts w:asciiTheme="minorHAnsi" w:hAnsiTheme="minorHAnsi" w:cstheme="minorHAnsi"/>
                <w:sz w:val="22"/>
                <w:szCs w:val="22"/>
              </w:rPr>
            </w:pPr>
            <w:proofErr w:type="spellStart"/>
            <w:r w:rsidRPr="006068F3">
              <w:rPr>
                <w:rFonts w:asciiTheme="minorHAnsi" w:hAnsiTheme="minorHAnsi" w:cstheme="minorHAnsi"/>
                <w:sz w:val="22"/>
                <w:szCs w:val="22"/>
              </w:rPr>
              <w:t>Βόντα</w:t>
            </w:r>
            <w:proofErr w:type="spellEnd"/>
            <w:r w:rsidRPr="006068F3">
              <w:rPr>
                <w:rFonts w:asciiTheme="minorHAnsi" w:hAnsiTheme="minorHAnsi" w:cstheme="minorHAnsi"/>
                <w:sz w:val="22"/>
                <w:szCs w:val="22"/>
              </w:rPr>
              <w:t xml:space="preserve">, Ι. &amp; </w:t>
            </w:r>
            <w:proofErr w:type="spellStart"/>
            <w:r w:rsidRPr="006068F3">
              <w:rPr>
                <w:rFonts w:asciiTheme="minorHAnsi" w:hAnsiTheme="minorHAnsi" w:cstheme="minorHAnsi"/>
                <w:sz w:val="22"/>
                <w:szCs w:val="22"/>
              </w:rPr>
              <w:t>Καραγρηγορίου</w:t>
            </w:r>
            <w:proofErr w:type="spellEnd"/>
            <w:r w:rsidRPr="006068F3">
              <w:rPr>
                <w:rFonts w:asciiTheme="minorHAnsi" w:hAnsiTheme="minorHAnsi" w:cstheme="minorHAnsi"/>
                <w:sz w:val="22"/>
                <w:szCs w:val="22"/>
              </w:rPr>
              <w:t xml:space="preserve">, Α. (2017). </w:t>
            </w:r>
            <w:r w:rsidRPr="006068F3">
              <w:rPr>
                <w:rFonts w:asciiTheme="minorHAnsi" w:hAnsiTheme="minorHAnsi" w:cstheme="minorHAnsi"/>
                <w:i/>
                <w:iCs/>
                <w:sz w:val="22"/>
                <w:szCs w:val="22"/>
              </w:rPr>
              <w:t>Εφαρμοσμένη Στατιστική Ανάλυση και Στοιχεία Πιθανοτήτων</w:t>
            </w:r>
            <w:r w:rsidRPr="006068F3">
              <w:rPr>
                <w:rFonts w:asciiTheme="minorHAnsi" w:hAnsiTheme="minorHAnsi" w:cstheme="minorHAnsi"/>
                <w:sz w:val="22"/>
                <w:szCs w:val="22"/>
              </w:rPr>
              <w:t xml:space="preserve">, Εκδόσεις Παρασκήνιο. </w:t>
            </w:r>
          </w:p>
          <w:p w14:paraId="47703855" w14:textId="77777777" w:rsidR="006068F3" w:rsidRDefault="006068F3">
            <w:pPr>
              <w:pStyle w:val="Default"/>
              <w:numPr>
                <w:ilvl w:val="0"/>
                <w:numId w:val="6"/>
              </w:numPr>
              <w:spacing w:after="120" w:line="259" w:lineRule="auto"/>
              <w:ind w:left="426"/>
              <w:jc w:val="both"/>
              <w:rPr>
                <w:rFonts w:asciiTheme="minorHAnsi" w:hAnsiTheme="minorHAnsi" w:cstheme="minorHAnsi"/>
                <w:sz w:val="22"/>
                <w:szCs w:val="22"/>
              </w:rPr>
            </w:pPr>
            <w:r w:rsidRPr="006068F3">
              <w:rPr>
                <w:rFonts w:asciiTheme="minorHAnsi" w:hAnsiTheme="minorHAnsi" w:cstheme="minorHAnsi"/>
                <w:sz w:val="22"/>
                <w:szCs w:val="22"/>
              </w:rPr>
              <w:t xml:space="preserve">Παπαδόπουλος, Γ. Κ. (2015). </w:t>
            </w:r>
            <w:r w:rsidRPr="006068F3">
              <w:rPr>
                <w:rFonts w:asciiTheme="minorHAnsi" w:hAnsiTheme="minorHAnsi" w:cstheme="minorHAnsi"/>
                <w:i/>
                <w:iCs/>
                <w:sz w:val="22"/>
                <w:szCs w:val="22"/>
              </w:rPr>
              <w:t>Εισαγωγή στις Πιθανότητες και τη Στατιστική</w:t>
            </w:r>
            <w:r w:rsidRPr="006068F3">
              <w:rPr>
                <w:rFonts w:asciiTheme="minorHAnsi" w:hAnsiTheme="minorHAnsi" w:cstheme="minorHAnsi"/>
                <w:sz w:val="22"/>
                <w:szCs w:val="22"/>
              </w:rPr>
              <w:t>, Εκδόσεις G</w:t>
            </w:r>
            <w:proofErr w:type="spellStart"/>
            <w:r w:rsidRPr="006068F3">
              <w:rPr>
                <w:rFonts w:asciiTheme="minorHAnsi" w:hAnsiTheme="minorHAnsi" w:cstheme="minorHAnsi"/>
                <w:sz w:val="22"/>
                <w:szCs w:val="22"/>
                <w:lang w:val="en-US"/>
              </w:rPr>
              <w:t>utenberg</w:t>
            </w:r>
            <w:proofErr w:type="spellEnd"/>
            <w:r w:rsidRPr="006068F3">
              <w:rPr>
                <w:rFonts w:asciiTheme="minorHAnsi" w:hAnsiTheme="minorHAnsi" w:cstheme="minorHAnsi"/>
                <w:sz w:val="22"/>
                <w:szCs w:val="22"/>
              </w:rPr>
              <w:t>.</w:t>
            </w:r>
          </w:p>
          <w:p w14:paraId="0DFFE95B" w14:textId="77777777" w:rsidR="00E6455A" w:rsidRDefault="00E6455A" w:rsidP="006068F3">
            <w:pPr>
              <w:rPr>
                <w:rFonts w:asciiTheme="minorHAnsi" w:hAnsiTheme="minorHAnsi" w:cstheme="minorHAnsi"/>
                <w:b/>
                <w:bCs/>
                <w:sz w:val="22"/>
                <w:szCs w:val="22"/>
                <w:lang w:val="el-GR"/>
              </w:rPr>
            </w:pPr>
          </w:p>
          <w:p w14:paraId="21F63699" w14:textId="77777777" w:rsidR="00E6455A" w:rsidRDefault="00E6455A" w:rsidP="006068F3">
            <w:pPr>
              <w:rPr>
                <w:rFonts w:asciiTheme="minorHAnsi" w:hAnsiTheme="minorHAnsi" w:cstheme="minorHAnsi"/>
                <w:b/>
                <w:bCs/>
                <w:sz w:val="22"/>
                <w:szCs w:val="22"/>
                <w:lang w:val="el-GR"/>
              </w:rPr>
            </w:pPr>
          </w:p>
          <w:p w14:paraId="629459D8" w14:textId="2DA805E0" w:rsidR="006068F3" w:rsidRPr="006068F3" w:rsidRDefault="006068F3" w:rsidP="006068F3">
            <w:pPr>
              <w:rPr>
                <w:rFonts w:asciiTheme="minorHAnsi" w:hAnsiTheme="minorHAnsi" w:cstheme="minorHAnsi"/>
                <w:b/>
                <w:bCs/>
                <w:sz w:val="22"/>
                <w:szCs w:val="22"/>
                <w:lang w:val="el-GR"/>
              </w:rPr>
            </w:pPr>
            <w:r w:rsidRPr="006068F3">
              <w:rPr>
                <w:rFonts w:asciiTheme="minorHAnsi" w:hAnsiTheme="minorHAnsi" w:cstheme="minorHAnsi"/>
                <w:b/>
                <w:bCs/>
                <w:sz w:val="22"/>
                <w:szCs w:val="22"/>
                <w:lang w:val="el-GR"/>
              </w:rPr>
              <w:lastRenderedPageBreak/>
              <w:t>Σχετική Βιβλιογραφία</w:t>
            </w:r>
          </w:p>
          <w:p w14:paraId="7047A1D6" w14:textId="77777777" w:rsidR="006068F3" w:rsidRPr="006068F3" w:rsidRDefault="006068F3" w:rsidP="006068F3">
            <w:pPr>
              <w:jc w:val="both"/>
              <w:rPr>
                <w:rFonts w:asciiTheme="minorHAnsi" w:hAnsiTheme="minorHAnsi" w:cstheme="minorHAnsi"/>
                <w:sz w:val="22"/>
                <w:szCs w:val="22"/>
                <w:lang w:val="el-GR"/>
              </w:rPr>
            </w:pPr>
            <w:proofErr w:type="spellStart"/>
            <w:r w:rsidRPr="006068F3">
              <w:rPr>
                <w:rFonts w:asciiTheme="minorHAnsi" w:hAnsiTheme="minorHAnsi" w:cstheme="minorHAnsi"/>
                <w:sz w:val="22"/>
                <w:szCs w:val="22"/>
                <w:lang w:val="el-GR"/>
              </w:rPr>
              <w:t>Γεωργιακώδης</w:t>
            </w:r>
            <w:proofErr w:type="spellEnd"/>
            <w:r w:rsidRPr="006068F3">
              <w:rPr>
                <w:rFonts w:asciiTheme="minorHAnsi" w:hAnsiTheme="minorHAnsi" w:cstheme="minorHAnsi"/>
                <w:sz w:val="22"/>
                <w:szCs w:val="22"/>
                <w:lang w:val="el-GR"/>
              </w:rPr>
              <w:t xml:space="preserve">, Φ. &amp; </w:t>
            </w:r>
            <w:proofErr w:type="spellStart"/>
            <w:r w:rsidRPr="006068F3">
              <w:rPr>
                <w:rFonts w:asciiTheme="minorHAnsi" w:hAnsiTheme="minorHAnsi" w:cstheme="minorHAnsi"/>
                <w:sz w:val="22"/>
                <w:szCs w:val="22"/>
                <w:lang w:val="el-GR"/>
              </w:rPr>
              <w:t>Τσίμπος</w:t>
            </w:r>
            <w:proofErr w:type="spellEnd"/>
            <w:r w:rsidRPr="006068F3">
              <w:rPr>
                <w:rFonts w:asciiTheme="minorHAnsi" w:hAnsiTheme="minorHAnsi" w:cstheme="minorHAnsi"/>
                <w:sz w:val="22"/>
                <w:szCs w:val="22"/>
                <w:lang w:val="el-GR"/>
              </w:rPr>
              <w:t xml:space="preserve">, Κ. (2010). </w:t>
            </w:r>
            <w:r w:rsidRPr="006068F3">
              <w:rPr>
                <w:rFonts w:asciiTheme="minorHAnsi" w:hAnsiTheme="minorHAnsi" w:cstheme="minorHAnsi"/>
                <w:i/>
                <w:iCs/>
                <w:sz w:val="22"/>
                <w:szCs w:val="22"/>
                <w:lang w:val="el-GR"/>
              </w:rPr>
              <w:t>Περιγραφική και Διερευνητική Στατιστική Ανάλυση Δεδομένων. Τόμος Ι: Μονοδιάστατη ανάλυση</w:t>
            </w:r>
            <w:r w:rsidRPr="006068F3">
              <w:rPr>
                <w:rFonts w:asciiTheme="minorHAnsi" w:hAnsiTheme="minorHAnsi" w:cstheme="minorHAnsi"/>
                <w:sz w:val="22"/>
                <w:szCs w:val="22"/>
                <w:lang w:val="el-GR"/>
              </w:rPr>
              <w:t>, Εκδόσεις Σταμούλη Α.Ε.</w:t>
            </w:r>
          </w:p>
          <w:p w14:paraId="07187DF1" w14:textId="77777777" w:rsidR="006068F3" w:rsidRPr="006068F3" w:rsidRDefault="006068F3" w:rsidP="006068F3">
            <w:pPr>
              <w:jc w:val="both"/>
              <w:rPr>
                <w:rFonts w:asciiTheme="minorHAnsi" w:hAnsiTheme="minorHAnsi" w:cstheme="minorHAnsi"/>
                <w:sz w:val="22"/>
                <w:szCs w:val="22"/>
                <w:lang w:val="el-GR"/>
              </w:rPr>
            </w:pPr>
            <w:proofErr w:type="spellStart"/>
            <w:r w:rsidRPr="006068F3">
              <w:rPr>
                <w:rFonts w:asciiTheme="minorHAnsi" w:hAnsiTheme="minorHAnsi" w:cstheme="minorHAnsi"/>
                <w:sz w:val="22"/>
                <w:szCs w:val="22"/>
                <w:lang w:val="el-GR"/>
              </w:rPr>
              <w:t>Γεωργιακώδης</w:t>
            </w:r>
            <w:proofErr w:type="spellEnd"/>
            <w:r w:rsidRPr="006068F3">
              <w:rPr>
                <w:rFonts w:asciiTheme="minorHAnsi" w:hAnsiTheme="minorHAnsi" w:cstheme="minorHAnsi"/>
                <w:sz w:val="22"/>
                <w:szCs w:val="22"/>
                <w:lang w:val="el-GR"/>
              </w:rPr>
              <w:t xml:space="preserve">, Φ. &amp; </w:t>
            </w:r>
            <w:proofErr w:type="spellStart"/>
            <w:r w:rsidRPr="006068F3">
              <w:rPr>
                <w:rFonts w:asciiTheme="minorHAnsi" w:hAnsiTheme="minorHAnsi" w:cstheme="minorHAnsi"/>
                <w:sz w:val="22"/>
                <w:szCs w:val="22"/>
                <w:lang w:val="el-GR"/>
              </w:rPr>
              <w:t>Τσίμπος</w:t>
            </w:r>
            <w:proofErr w:type="spellEnd"/>
            <w:r w:rsidRPr="006068F3">
              <w:rPr>
                <w:rFonts w:asciiTheme="minorHAnsi" w:hAnsiTheme="minorHAnsi" w:cstheme="minorHAnsi"/>
                <w:sz w:val="22"/>
                <w:szCs w:val="22"/>
                <w:lang w:val="el-GR"/>
              </w:rPr>
              <w:t xml:space="preserve">, Κ. (1999). </w:t>
            </w:r>
            <w:r w:rsidRPr="006068F3">
              <w:rPr>
                <w:rFonts w:asciiTheme="minorHAnsi" w:hAnsiTheme="minorHAnsi" w:cstheme="minorHAnsi"/>
                <w:i/>
                <w:iCs/>
                <w:sz w:val="22"/>
                <w:szCs w:val="22"/>
                <w:lang w:val="el-GR"/>
              </w:rPr>
              <w:t>Περιγραφική και Διερευνητική Στατιστική Ανάλυση Δεδομένων. Τόμος ΙΙ: Πολυδιάστατη ανάλυση</w:t>
            </w:r>
            <w:r w:rsidRPr="006068F3">
              <w:rPr>
                <w:rFonts w:asciiTheme="minorHAnsi" w:hAnsiTheme="minorHAnsi" w:cstheme="minorHAnsi"/>
                <w:sz w:val="22"/>
                <w:szCs w:val="22"/>
                <w:lang w:val="el-GR"/>
              </w:rPr>
              <w:t>, Εκδόσεις Σταμούλη Α.Ε.</w:t>
            </w:r>
          </w:p>
          <w:p w14:paraId="51A428F1" w14:textId="77777777" w:rsidR="006068F3" w:rsidRPr="006068F3" w:rsidRDefault="006068F3" w:rsidP="006068F3">
            <w:pPr>
              <w:jc w:val="both"/>
              <w:rPr>
                <w:rFonts w:asciiTheme="minorHAnsi" w:hAnsiTheme="minorHAnsi" w:cstheme="minorHAnsi"/>
                <w:sz w:val="22"/>
                <w:szCs w:val="22"/>
                <w:lang w:val="el-GR"/>
              </w:rPr>
            </w:pPr>
            <w:r w:rsidRPr="006068F3">
              <w:rPr>
                <w:rFonts w:asciiTheme="minorHAnsi" w:hAnsiTheme="minorHAnsi" w:cstheme="minorHAnsi"/>
                <w:sz w:val="22"/>
                <w:szCs w:val="22"/>
                <w:lang w:val="el-GR"/>
              </w:rPr>
              <w:t xml:space="preserve">Δαμιανού Χ. &amp; Κούτρας Μ. (2021). </w:t>
            </w:r>
            <w:r w:rsidRPr="006068F3">
              <w:rPr>
                <w:rFonts w:asciiTheme="minorHAnsi" w:hAnsiTheme="minorHAnsi" w:cstheme="minorHAnsi"/>
                <w:i/>
                <w:iCs/>
                <w:sz w:val="22"/>
                <w:szCs w:val="22"/>
                <w:lang w:val="el-GR"/>
              </w:rPr>
              <w:t>Εισαγωγή στη Στατιστική: Μέρος Ι</w:t>
            </w:r>
            <w:r w:rsidRPr="006068F3">
              <w:rPr>
                <w:rFonts w:asciiTheme="minorHAnsi" w:hAnsiTheme="minorHAnsi" w:cstheme="minorHAnsi"/>
                <w:sz w:val="22"/>
                <w:szCs w:val="22"/>
                <w:lang w:val="el-GR"/>
              </w:rPr>
              <w:t xml:space="preserve"> (2</w:t>
            </w:r>
            <w:r w:rsidRPr="006068F3">
              <w:rPr>
                <w:rFonts w:asciiTheme="minorHAnsi" w:hAnsiTheme="minorHAnsi" w:cstheme="minorHAnsi"/>
                <w:sz w:val="22"/>
                <w:szCs w:val="22"/>
                <w:vertAlign w:val="superscript"/>
                <w:lang w:val="el-GR"/>
              </w:rPr>
              <w:t>η</w:t>
            </w:r>
            <w:r w:rsidRPr="006068F3">
              <w:rPr>
                <w:rFonts w:asciiTheme="minorHAnsi" w:hAnsiTheme="minorHAnsi" w:cstheme="minorHAnsi"/>
                <w:sz w:val="22"/>
                <w:szCs w:val="22"/>
                <w:lang w:val="el-GR"/>
              </w:rPr>
              <w:t xml:space="preserve"> Έκδοση), Εκδόσεις Τσότρας </w:t>
            </w:r>
            <w:r w:rsidRPr="006068F3">
              <w:rPr>
                <w:rFonts w:asciiTheme="minorHAnsi" w:hAnsiTheme="minorHAnsi" w:cstheme="minorHAnsi"/>
                <w:sz w:val="22"/>
                <w:szCs w:val="22"/>
              </w:rPr>
              <w:t>E</w:t>
            </w:r>
            <w:r w:rsidRPr="006068F3">
              <w:rPr>
                <w:rFonts w:asciiTheme="minorHAnsi" w:hAnsiTheme="minorHAnsi" w:cstheme="minorHAnsi"/>
                <w:sz w:val="22"/>
                <w:szCs w:val="22"/>
                <w:lang w:val="el-GR"/>
              </w:rPr>
              <w:t>.</w:t>
            </w:r>
            <w:r w:rsidRPr="006068F3">
              <w:rPr>
                <w:rFonts w:asciiTheme="minorHAnsi" w:hAnsiTheme="minorHAnsi" w:cstheme="minorHAnsi"/>
                <w:sz w:val="22"/>
                <w:szCs w:val="22"/>
              </w:rPr>
              <w:t>E</w:t>
            </w:r>
            <w:r w:rsidRPr="006068F3">
              <w:rPr>
                <w:rFonts w:asciiTheme="minorHAnsi" w:hAnsiTheme="minorHAnsi" w:cstheme="minorHAnsi"/>
                <w:sz w:val="22"/>
                <w:szCs w:val="22"/>
                <w:lang w:val="el-GR"/>
              </w:rPr>
              <w:t xml:space="preserve">. </w:t>
            </w:r>
          </w:p>
          <w:p w14:paraId="21C38DB4" w14:textId="77777777" w:rsidR="006068F3" w:rsidRPr="006068F3" w:rsidRDefault="006068F3" w:rsidP="006068F3">
            <w:pPr>
              <w:jc w:val="both"/>
              <w:rPr>
                <w:rFonts w:asciiTheme="minorHAnsi" w:hAnsiTheme="minorHAnsi" w:cstheme="minorHAnsi"/>
                <w:sz w:val="22"/>
                <w:szCs w:val="22"/>
                <w:lang w:val="el-GR"/>
              </w:rPr>
            </w:pPr>
            <w:proofErr w:type="spellStart"/>
            <w:r w:rsidRPr="006068F3">
              <w:rPr>
                <w:rFonts w:asciiTheme="minorHAnsi" w:hAnsiTheme="minorHAnsi" w:cstheme="minorHAnsi"/>
                <w:sz w:val="22"/>
                <w:szCs w:val="22"/>
                <w:lang w:val="el-GR"/>
              </w:rPr>
              <w:t>Κουτρουβέλης</w:t>
            </w:r>
            <w:proofErr w:type="spellEnd"/>
            <w:r w:rsidRPr="006068F3">
              <w:rPr>
                <w:rFonts w:asciiTheme="minorHAnsi" w:hAnsiTheme="minorHAnsi" w:cstheme="minorHAnsi"/>
                <w:sz w:val="22"/>
                <w:szCs w:val="22"/>
                <w:lang w:val="el-GR"/>
              </w:rPr>
              <w:t xml:space="preserve">, Ι. Α. (2015). </w:t>
            </w:r>
            <w:r w:rsidRPr="006068F3">
              <w:rPr>
                <w:rFonts w:asciiTheme="minorHAnsi" w:hAnsiTheme="minorHAnsi" w:cstheme="minorHAnsi"/>
                <w:i/>
                <w:iCs/>
                <w:sz w:val="22"/>
                <w:szCs w:val="22"/>
                <w:lang w:val="el-GR"/>
              </w:rPr>
              <w:t>Εφαρμοσμένες Πιθανότητες και Στατιστική</w:t>
            </w:r>
            <w:r w:rsidRPr="006068F3">
              <w:rPr>
                <w:rFonts w:asciiTheme="minorHAnsi" w:hAnsiTheme="minorHAnsi" w:cstheme="minorHAnsi"/>
                <w:sz w:val="22"/>
                <w:szCs w:val="22"/>
                <w:lang w:val="el-GR"/>
              </w:rPr>
              <w:t xml:space="preserve"> (2</w:t>
            </w:r>
            <w:r w:rsidRPr="006068F3">
              <w:rPr>
                <w:rFonts w:asciiTheme="minorHAnsi" w:hAnsiTheme="minorHAnsi" w:cstheme="minorHAnsi"/>
                <w:sz w:val="22"/>
                <w:szCs w:val="22"/>
                <w:vertAlign w:val="superscript"/>
                <w:lang w:val="el-GR"/>
              </w:rPr>
              <w:t>η</w:t>
            </w:r>
            <w:r w:rsidRPr="006068F3">
              <w:rPr>
                <w:rFonts w:asciiTheme="minorHAnsi" w:hAnsiTheme="minorHAnsi" w:cstheme="minorHAnsi"/>
                <w:sz w:val="22"/>
                <w:szCs w:val="22"/>
                <w:lang w:val="el-GR"/>
              </w:rPr>
              <w:t xml:space="preserve"> Έκδοση), Εκδόσεις Γκότση. </w:t>
            </w:r>
          </w:p>
          <w:p w14:paraId="661FF84C" w14:textId="77777777" w:rsidR="006068F3" w:rsidRPr="006068F3" w:rsidRDefault="006068F3" w:rsidP="006068F3">
            <w:pPr>
              <w:jc w:val="both"/>
              <w:rPr>
                <w:rFonts w:asciiTheme="minorHAnsi" w:hAnsiTheme="minorHAnsi" w:cstheme="minorHAnsi"/>
                <w:sz w:val="22"/>
                <w:szCs w:val="22"/>
                <w:lang w:val="el-GR"/>
              </w:rPr>
            </w:pPr>
            <w:proofErr w:type="spellStart"/>
            <w:r w:rsidRPr="006068F3">
              <w:rPr>
                <w:rFonts w:asciiTheme="minorHAnsi" w:hAnsiTheme="minorHAnsi" w:cstheme="minorHAnsi"/>
                <w:sz w:val="22"/>
                <w:szCs w:val="22"/>
                <w:lang w:val="el-GR"/>
              </w:rPr>
              <w:t>Κουνιάς</w:t>
            </w:r>
            <w:proofErr w:type="spellEnd"/>
            <w:r w:rsidRPr="006068F3">
              <w:rPr>
                <w:rFonts w:asciiTheme="minorHAnsi" w:hAnsiTheme="minorHAnsi" w:cstheme="minorHAnsi"/>
                <w:sz w:val="22"/>
                <w:szCs w:val="22"/>
                <w:lang w:val="el-GR"/>
              </w:rPr>
              <w:t xml:space="preserve">, Σ., </w:t>
            </w:r>
            <w:proofErr w:type="spellStart"/>
            <w:r w:rsidRPr="006068F3">
              <w:rPr>
                <w:rFonts w:asciiTheme="minorHAnsi" w:hAnsiTheme="minorHAnsi" w:cstheme="minorHAnsi"/>
                <w:sz w:val="22"/>
                <w:szCs w:val="22"/>
                <w:lang w:val="el-GR"/>
              </w:rPr>
              <w:t>Κολύβα</w:t>
            </w:r>
            <w:proofErr w:type="spellEnd"/>
            <w:r w:rsidRPr="006068F3">
              <w:rPr>
                <w:rFonts w:asciiTheme="minorHAnsi" w:hAnsiTheme="minorHAnsi" w:cstheme="minorHAnsi"/>
                <w:sz w:val="22"/>
                <w:szCs w:val="22"/>
                <w:lang w:val="el-GR"/>
              </w:rPr>
              <w:t xml:space="preserve">-Μαχαίρα, Φ., </w:t>
            </w:r>
            <w:proofErr w:type="spellStart"/>
            <w:r w:rsidRPr="006068F3">
              <w:rPr>
                <w:rFonts w:asciiTheme="minorHAnsi" w:hAnsiTheme="minorHAnsi" w:cstheme="minorHAnsi"/>
                <w:sz w:val="22"/>
                <w:szCs w:val="22"/>
                <w:lang w:val="el-GR"/>
              </w:rPr>
              <w:t>Μπαγιάτη</w:t>
            </w:r>
            <w:proofErr w:type="spellEnd"/>
            <w:r w:rsidRPr="006068F3">
              <w:rPr>
                <w:rFonts w:asciiTheme="minorHAnsi" w:hAnsiTheme="minorHAnsi" w:cstheme="minorHAnsi"/>
                <w:sz w:val="22"/>
                <w:szCs w:val="22"/>
                <w:lang w:val="el-GR"/>
              </w:rPr>
              <w:t>, Κ. &amp; Μπόρα-</w:t>
            </w:r>
            <w:proofErr w:type="spellStart"/>
            <w:r w:rsidRPr="006068F3">
              <w:rPr>
                <w:rFonts w:asciiTheme="minorHAnsi" w:hAnsiTheme="minorHAnsi" w:cstheme="minorHAnsi"/>
                <w:sz w:val="22"/>
                <w:szCs w:val="22"/>
                <w:lang w:val="el-GR"/>
              </w:rPr>
              <w:t>Σέντα</w:t>
            </w:r>
            <w:proofErr w:type="spellEnd"/>
            <w:r w:rsidRPr="006068F3">
              <w:rPr>
                <w:rFonts w:asciiTheme="minorHAnsi" w:hAnsiTheme="minorHAnsi" w:cstheme="minorHAnsi"/>
                <w:sz w:val="22"/>
                <w:szCs w:val="22"/>
                <w:lang w:val="el-GR"/>
              </w:rPr>
              <w:t xml:space="preserve">, Ε. (2009). </w:t>
            </w:r>
            <w:r w:rsidRPr="006068F3">
              <w:rPr>
                <w:rFonts w:asciiTheme="minorHAnsi" w:hAnsiTheme="minorHAnsi" w:cstheme="minorHAnsi"/>
                <w:i/>
                <w:iCs/>
                <w:sz w:val="22"/>
                <w:szCs w:val="22"/>
                <w:lang w:val="el-GR"/>
              </w:rPr>
              <w:t>Εισαγωγή στην Στατιστική</w:t>
            </w:r>
            <w:r w:rsidRPr="006068F3">
              <w:rPr>
                <w:rFonts w:asciiTheme="minorHAnsi" w:hAnsiTheme="minorHAnsi" w:cstheme="minorHAnsi"/>
                <w:sz w:val="22"/>
                <w:szCs w:val="22"/>
                <w:lang w:val="el-GR"/>
              </w:rPr>
              <w:t xml:space="preserve"> (2</w:t>
            </w:r>
            <w:r w:rsidRPr="006068F3">
              <w:rPr>
                <w:rFonts w:asciiTheme="minorHAnsi" w:hAnsiTheme="minorHAnsi" w:cstheme="minorHAnsi"/>
                <w:sz w:val="22"/>
                <w:szCs w:val="22"/>
                <w:vertAlign w:val="superscript"/>
                <w:lang w:val="el-GR"/>
              </w:rPr>
              <w:t>η</w:t>
            </w:r>
            <w:r w:rsidRPr="006068F3">
              <w:rPr>
                <w:rFonts w:asciiTheme="minorHAnsi" w:hAnsiTheme="minorHAnsi" w:cstheme="minorHAnsi"/>
                <w:sz w:val="22"/>
                <w:szCs w:val="22"/>
                <w:lang w:val="el-GR"/>
              </w:rPr>
              <w:t xml:space="preserve"> Έκδοση), Εκδόσεις Χριστοδουλίδη. </w:t>
            </w:r>
          </w:p>
          <w:p w14:paraId="73856781" w14:textId="77777777" w:rsidR="006068F3" w:rsidRPr="006068F3" w:rsidRDefault="006068F3" w:rsidP="006068F3">
            <w:pPr>
              <w:jc w:val="both"/>
              <w:rPr>
                <w:rFonts w:asciiTheme="minorHAnsi" w:hAnsiTheme="minorHAnsi" w:cstheme="minorHAnsi"/>
                <w:sz w:val="22"/>
                <w:szCs w:val="22"/>
                <w:lang w:val="el-GR"/>
              </w:rPr>
            </w:pPr>
            <w:proofErr w:type="spellStart"/>
            <w:r w:rsidRPr="006068F3">
              <w:rPr>
                <w:rFonts w:asciiTheme="minorHAnsi" w:hAnsiTheme="minorHAnsi" w:cstheme="minorHAnsi"/>
                <w:sz w:val="22"/>
                <w:szCs w:val="22"/>
                <w:lang w:val="el-GR"/>
              </w:rPr>
              <w:t>Κώστογλου</w:t>
            </w:r>
            <w:proofErr w:type="spellEnd"/>
            <w:r w:rsidRPr="006068F3">
              <w:rPr>
                <w:rFonts w:asciiTheme="minorHAnsi" w:hAnsiTheme="minorHAnsi" w:cstheme="minorHAnsi"/>
                <w:sz w:val="22"/>
                <w:szCs w:val="22"/>
                <w:lang w:val="el-GR"/>
              </w:rPr>
              <w:t xml:space="preserve">, Β. &amp; Αντωνίου, Ε. (2021). </w:t>
            </w:r>
            <w:r w:rsidRPr="006068F3">
              <w:rPr>
                <w:rFonts w:asciiTheme="minorHAnsi" w:hAnsiTheme="minorHAnsi" w:cstheme="minorHAnsi"/>
                <w:i/>
                <w:iCs/>
                <w:sz w:val="22"/>
                <w:szCs w:val="22"/>
                <w:lang w:val="el-GR"/>
              </w:rPr>
              <w:t>Πιθανότητες και Στατιστική</w:t>
            </w:r>
            <w:r w:rsidRPr="006068F3">
              <w:rPr>
                <w:rFonts w:asciiTheme="minorHAnsi" w:hAnsiTheme="minorHAnsi" w:cstheme="minorHAnsi"/>
                <w:sz w:val="22"/>
                <w:szCs w:val="22"/>
                <w:lang w:val="el-GR"/>
              </w:rPr>
              <w:t xml:space="preserve">, Εκδόσεις </w:t>
            </w:r>
            <w:proofErr w:type="spellStart"/>
            <w:r w:rsidRPr="006068F3">
              <w:rPr>
                <w:rFonts w:asciiTheme="minorHAnsi" w:hAnsiTheme="minorHAnsi" w:cstheme="minorHAnsi"/>
                <w:sz w:val="22"/>
                <w:szCs w:val="22"/>
                <w:lang w:val="el-GR"/>
              </w:rPr>
              <w:t>Τζιόλα</w:t>
            </w:r>
            <w:proofErr w:type="spellEnd"/>
            <w:r w:rsidRPr="006068F3">
              <w:rPr>
                <w:rFonts w:asciiTheme="minorHAnsi" w:hAnsiTheme="minorHAnsi" w:cstheme="minorHAnsi"/>
                <w:sz w:val="22"/>
                <w:szCs w:val="22"/>
                <w:lang w:val="el-GR"/>
              </w:rPr>
              <w:t xml:space="preserve">. </w:t>
            </w:r>
          </w:p>
          <w:p w14:paraId="49B13AE4" w14:textId="77777777" w:rsidR="006068F3" w:rsidRPr="006068F3" w:rsidRDefault="006068F3" w:rsidP="006068F3">
            <w:pPr>
              <w:jc w:val="both"/>
              <w:rPr>
                <w:rFonts w:asciiTheme="minorHAnsi" w:hAnsiTheme="minorHAnsi" w:cstheme="minorHAnsi"/>
                <w:sz w:val="22"/>
                <w:szCs w:val="22"/>
              </w:rPr>
            </w:pPr>
            <w:r w:rsidRPr="006068F3">
              <w:rPr>
                <w:rFonts w:asciiTheme="minorHAnsi" w:hAnsiTheme="minorHAnsi" w:cstheme="minorHAnsi"/>
                <w:sz w:val="22"/>
                <w:szCs w:val="22"/>
              </w:rPr>
              <w:t xml:space="preserve">Falk, R. (2018). </w:t>
            </w:r>
            <w:r w:rsidRPr="006068F3">
              <w:rPr>
                <w:rFonts w:asciiTheme="minorHAnsi" w:hAnsiTheme="minorHAnsi" w:cstheme="minorHAnsi"/>
                <w:i/>
                <w:iCs/>
                <w:sz w:val="22"/>
                <w:szCs w:val="22"/>
              </w:rPr>
              <w:t>Understanding Probability and Statistics</w:t>
            </w:r>
            <w:r w:rsidRPr="006068F3">
              <w:rPr>
                <w:rFonts w:asciiTheme="minorHAnsi" w:hAnsiTheme="minorHAnsi" w:cstheme="minorHAnsi"/>
                <w:sz w:val="22"/>
                <w:szCs w:val="22"/>
              </w:rPr>
              <w:t xml:space="preserve">, Routledge: Taylor &amp; Francis Group, London. </w:t>
            </w:r>
          </w:p>
          <w:p w14:paraId="2F2D1F96" w14:textId="77777777" w:rsidR="006068F3" w:rsidRPr="006068F3" w:rsidRDefault="006068F3" w:rsidP="006068F3">
            <w:pPr>
              <w:jc w:val="both"/>
              <w:rPr>
                <w:rFonts w:asciiTheme="minorHAnsi" w:hAnsiTheme="minorHAnsi" w:cstheme="minorHAnsi"/>
                <w:sz w:val="22"/>
                <w:szCs w:val="22"/>
              </w:rPr>
            </w:pPr>
            <w:r w:rsidRPr="006068F3">
              <w:rPr>
                <w:rFonts w:asciiTheme="minorHAnsi" w:hAnsiTheme="minorHAnsi" w:cstheme="minorHAnsi"/>
                <w:sz w:val="22"/>
                <w:szCs w:val="22"/>
              </w:rPr>
              <w:t xml:space="preserve">Giri, N. C. (2019). </w:t>
            </w:r>
            <w:r w:rsidRPr="006068F3">
              <w:rPr>
                <w:rFonts w:asciiTheme="minorHAnsi" w:hAnsiTheme="minorHAnsi" w:cstheme="minorHAnsi"/>
                <w:i/>
                <w:iCs/>
                <w:sz w:val="22"/>
                <w:szCs w:val="22"/>
              </w:rPr>
              <w:t>Introduction to Probability and Statistics</w:t>
            </w:r>
            <w:r w:rsidRPr="006068F3">
              <w:rPr>
                <w:rFonts w:asciiTheme="minorHAnsi" w:hAnsiTheme="minorHAnsi" w:cstheme="minorHAnsi"/>
                <w:sz w:val="22"/>
                <w:szCs w:val="22"/>
              </w:rPr>
              <w:t>, 2</w:t>
            </w:r>
            <w:r w:rsidRPr="006068F3">
              <w:rPr>
                <w:rFonts w:asciiTheme="minorHAnsi" w:hAnsiTheme="minorHAnsi" w:cstheme="minorHAnsi"/>
                <w:sz w:val="22"/>
                <w:szCs w:val="22"/>
                <w:vertAlign w:val="superscript"/>
              </w:rPr>
              <w:t>nd</w:t>
            </w:r>
            <w:r w:rsidRPr="006068F3">
              <w:rPr>
                <w:rFonts w:asciiTheme="minorHAnsi" w:hAnsiTheme="minorHAnsi" w:cstheme="minorHAnsi"/>
                <w:sz w:val="22"/>
                <w:szCs w:val="22"/>
              </w:rPr>
              <w:t xml:space="preserve"> Edition, CRC Press: Taylor &amp; Francis Group, Boca Raton. </w:t>
            </w:r>
          </w:p>
          <w:p w14:paraId="71218067" w14:textId="77777777" w:rsidR="006068F3" w:rsidRPr="006068F3" w:rsidRDefault="006068F3" w:rsidP="006068F3">
            <w:pPr>
              <w:jc w:val="both"/>
              <w:rPr>
                <w:rFonts w:asciiTheme="minorHAnsi" w:hAnsiTheme="minorHAnsi" w:cstheme="minorHAnsi"/>
                <w:sz w:val="22"/>
                <w:szCs w:val="22"/>
              </w:rPr>
            </w:pPr>
            <w:r w:rsidRPr="006068F3">
              <w:rPr>
                <w:rFonts w:asciiTheme="minorHAnsi" w:hAnsiTheme="minorHAnsi" w:cstheme="minorHAnsi"/>
                <w:sz w:val="22"/>
                <w:szCs w:val="22"/>
              </w:rPr>
              <w:t xml:space="preserve">Hogg, R., Tanis, E. &amp; Tanis, E. (2020). </w:t>
            </w:r>
            <w:r w:rsidRPr="006068F3">
              <w:rPr>
                <w:rFonts w:asciiTheme="minorHAnsi" w:hAnsiTheme="minorHAnsi" w:cstheme="minorHAnsi"/>
                <w:i/>
                <w:iCs/>
                <w:sz w:val="22"/>
                <w:szCs w:val="22"/>
              </w:rPr>
              <w:t>Probability and Statistical Inference</w:t>
            </w:r>
            <w:r w:rsidRPr="006068F3">
              <w:rPr>
                <w:rFonts w:asciiTheme="minorHAnsi" w:hAnsiTheme="minorHAnsi" w:cstheme="minorHAnsi"/>
                <w:sz w:val="22"/>
                <w:szCs w:val="22"/>
              </w:rPr>
              <w:t xml:space="preserve"> (10</w:t>
            </w:r>
            <w:r w:rsidRPr="006068F3">
              <w:rPr>
                <w:rFonts w:asciiTheme="minorHAnsi" w:hAnsiTheme="minorHAnsi" w:cstheme="minorHAnsi"/>
                <w:sz w:val="22"/>
                <w:szCs w:val="22"/>
                <w:vertAlign w:val="superscript"/>
              </w:rPr>
              <w:t>th</w:t>
            </w:r>
            <w:r w:rsidRPr="006068F3">
              <w:rPr>
                <w:rFonts w:asciiTheme="minorHAnsi" w:hAnsiTheme="minorHAnsi" w:cstheme="minorHAnsi"/>
                <w:sz w:val="22"/>
                <w:szCs w:val="22"/>
              </w:rPr>
              <w:t xml:space="preserve"> Edition), Pearson Education Inc, Boston.</w:t>
            </w:r>
          </w:p>
          <w:p w14:paraId="2D47D120" w14:textId="77777777" w:rsidR="006068F3" w:rsidRPr="006068F3" w:rsidRDefault="006068F3" w:rsidP="006068F3">
            <w:pPr>
              <w:jc w:val="both"/>
              <w:rPr>
                <w:rFonts w:asciiTheme="minorHAnsi" w:hAnsiTheme="minorHAnsi" w:cstheme="minorHAnsi"/>
                <w:sz w:val="22"/>
                <w:szCs w:val="22"/>
              </w:rPr>
            </w:pPr>
            <w:r w:rsidRPr="006068F3">
              <w:rPr>
                <w:rFonts w:asciiTheme="minorHAnsi" w:hAnsiTheme="minorHAnsi" w:cstheme="minorHAnsi"/>
                <w:sz w:val="22"/>
                <w:szCs w:val="22"/>
              </w:rPr>
              <w:t xml:space="preserve">Larson, R. &amp; Farber, B. (2019). </w:t>
            </w:r>
            <w:r w:rsidRPr="006068F3">
              <w:rPr>
                <w:rFonts w:asciiTheme="minorHAnsi" w:hAnsiTheme="minorHAnsi" w:cstheme="minorHAnsi"/>
                <w:i/>
                <w:iCs/>
                <w:sz w:val="22"/>
                <w:szCs w:val="22"/>
              </w:rPr>
              <w:t>Elementary Statistics: picturing the world</w:t>
            </w:r>
            <w:r w:rsidRPr="006068F3">
              <w:rPr>
                <w:rFonts w:asciiTheme="minorHAnsi" w:hAnsiTheme="minorHAnsi" w:cstheme="minorHAnsi"/>
                <w:sz w:val="22"/>
                <w:szCs w:val="22"/>
              </w:rPr>
              <w:t xml:space="preserve"> (7</w:t>
            </w:r>
            <w:r w:rsidRPr="006068F3">
              <w:rPr>
                <w:rFonts w:asciiTheme="minorHAnsi" w:hAnsiTheme="minorHAnsi" w:cstheme="minorHAnsi"/>
                <w:sz w:val="22"/>
                <w:szCs w:val="22"/>
                <w:vertAlign w:val="superscript"/>
              </w:rPr>
              <w:t>th</w:t>
            </w:r>
            <w:r w:rsidRPr="006068F3">
              <w:rPr>
                <w:rFonts w:asciiTheme="minorHAnsi" w:hAnsiTheme="minorHAnsi" w:cstheme="minorHAnsi"/>
                <w:sz w:val="22"/>
                <w:szCs w:val="22"/>
              </w:rPr>
              <w:t xml:space="preserve"> Edition), Pearson Education Inc, Boston.</w:t>
            </w:r>
          </w:p>
          <w:p w14:paraId="66BCE189" w14:textId="273C7A9B" w:rsidR="006068F3" w:rsidRPr="006068F3" w:rsidRDefault="006068F3" w:rsidP="006068F3">
            <w:pPr>
              <w:jc w:val="both"/>
              <w:rPr>
                <w:rFonts w:asciiTheme="minorHAnsi" w:hAnsiTheme="minorHAnsi" w:cstheme="minorHAnsi"/>
                <w:sz w:val="22"/>
                <w:szCs w:val="22"/>
              </w:rPr>
            </w:pPr>
            <w:r w:rsidRPr="006068F3">
              <w:rPr>
                <w:rFonts w:asciiTheme="minorHAnsi" w:hAnsiTheme="minorHAnsi" w:cstheme="minorHAnsi"/>
                <w:sz w:val="22"/>
                <w:szCs w:val="22"/>
              </w:rPr>
              <w:t xml:space="preserve">Ross, S. (2010). </w:t>
            </w:r>
            <w:r w:rsidRPr="006068F3">
              <w:rPr>
                <w:rFonts w:asciiTheme="minorHAnsi" w:hAnsiTheme="minorHAnsi" w:cstheme="minorHAnsi"/>
                <w:i/>
                <w:iCs/>
                <w:sz w:val="22"/>
                <w:szCs w:val="22"/>
              </w:rPr>
              <w:t>A first course in Probability</w:t>
            </w:r>
            <w:r w:rsidRPr="006068F3">
              <w:rPr>
                <w:rFonts w:asciiTheme="minorHAnsi" w:hAnsiTheme="minorHAnsi" w:cstheme="minorHAnsi"/>
                <w:sz w:val="22"/>
                <w:szCs w:val="22"/>
              </w:rPr>
              <w:t xml:space="preserve"> (8</w:t>
            </w:r>
            <w:r w:rsidRPr="006068F3">
              <w:rPr>
                <w:rFonts w:asciiTheme="minorHAnsi" w:hAnsiTheme="minorHAnsi" w:cstheme="minorHAnsi"/>
                <w:sz w:val="22"/>
                <w:szCs w:val="22"/>
                <w:vertAlign w:val="superscript"/>
              </w:rPr>
              <w:t>th</w:t>
            </w:r>
            <w:r w:rsidRPr="006068F3">
              <w:rPr>
                <w:rFonts w:asciiTheme="minorHAnsi" w:hAnsiTheme="minorHAnsi" w:cstheme="minorHAnsi"/>
                <w:sz w:val="22"/>
                <w:szCs w:val="22"/>
              </w:rPr>
              <w:t xml:space="preserve"> Edition), Pearson Education Inc, Boston.</w:t>
            </w:r>
          </w:p>
        </w:tc>
      </w:tr>
    </w:tbl>
    <w:p w14:paraId="6A050AF3" w14:textId="77777777" w:rsidR="000F4FD4" w:rsidRPr="006068F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5E81F10E" w14:textId="77777777" w:rsidR="000F4FD4" w:rsidRPr="006068F3" w:rsidRDefault="000F4FD4" w:rsidP="000F4FD4">
      <w:pPr>
        <w:rPr>
          <w:rFonts w:ascii="Cambria" w:hAnsi="Cambria"/>
          <w:b/>
          <w:bCs/>
          <w:sz w:val="28"/>
        </w:rPr>
      </w:pPr>
    </w:p>
    <w:sectPr w:rsidR="000F4FD4" w:rsidRPr="006068F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027A" w14:textId="77777777" w:rsidR="00F02633" w:rsidRDefault="00F02633">
      <w:r>
        <w:separator/>
      </w:r>
    </w:p>
  </w:endnote>
  <w:endnote w:type="continuationSeparator" w:id="0">
    <w:p w14:paraId="01CA8D9F" w14:textId="77777777" w:rsidR="00F02633" w:rsidRDefault="00F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1F9E" w14:textId="77777777" w:rsidR="00F02633" w:rsidRDefault="00F02633">
      <w:r>
        <w:separator/>
      </w:r>
    </w:p>
  </w:footnote>
  <w:footnote w:type="continuationSeparator" w:id="0">
    <w:p w14:paraId="47BDB933" w14:textId="77777777" w:rsidR="00F02633" w:rsidRDefault="00F0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E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EA0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036C92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1C4103B"/>
    <w:multiLevelType w:val="hybridMultilevel"/>
    <w:tmpl w:val="D1789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6B0"/>
    <w:rsid w:val="000829CE"/>
    <w:rsid w:val="0008519E"/>
    <w:rsid w:val="00090252"/>
    <w:rsid w:val="00090277"/>
    <w:rsid w:val="00091F9F"/>
    <w:rsid w:val="000957CA"/>
    <w:rsid w:val="000964E8"/>
    <w:rsid w:val="000A2368"/>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56F"/>
    <w:rsid w:val="000D5EC2"/>
    <w:rsid w:val="000D6BAA"/>
    <w:rsid w:val="000E0695"/>
    <w:rsid w:val="000E06F0"/>
    <w:rsid w:val="000E0F94"/>
    <w:rsid w:val="000E1343"/>
    <w:rsid w:val="000E1AA6"/>
    <w:rsid w:val="000E3FF4"/>
    <w:rsid w:val="000E42EA"/>
    <w:rsid w:val="000E6CD4"/>
    <w:rsid w:val="000F4FD4"/>
    <w:rsid w:val="000F573F"/>
    <w:rsid w:val="000F7872"/>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5A06"/>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5542"/>
    <w:rsid w:val="002D5EEC"/>
    <w:rsid w:val="002D7B03"/>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3751"/>
    <w:rsid w:val="003247F4"/>
    <w:rsid w:val="003253D6"/>
    <w:rsid w:val="003276E3"/>
    <w:rsid w:val="00330DCF"/>
    <w:rsid w:val="00331DE2"/>
    <w:rsid w:val="00332E2C"/>
    <w:rsid w:val="0033318B"/>
    <w:rsid w:val="00334196"/>
    <w:rsid w:val="00334F6C"/>
    <w:rsid w:val="003379E6"/>
    <w:rsid w:val="003403BB"/>
    <w:rsid w:val="0034072B"/>
    <w:rsid w:val="00341341"/>
    <w:rsid w:val="003439C9"/>
    <w:rsid w:val="003445BF"/>
    <w:rsid w:val="003464EE"/>
    <w:rsid w:val="00346FDC"/>
    <w:rsid w:val="003502E3"/>
    <w:rsid w:val="00350F13"/>
    <w:rsid w:val="00352634"/>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D7C"/>
    <w:rsid w:val="003B319D"/>
    <w:rsid w:val="003B6912"/>
    <w:rsid w:val="003C0249"/>
    <w:rsid w:val="003C1A8B"/>
    <w:rsid w:val="003C47ED"/>
    <w:rsid w:val="003C56F2"/>
    <w:rsid w:val="003D049B"/>
    <w:rsid w:val="003D069B"/>
    <w:rsid w:val="003D354E"/>
    <w:rsid w:val="003D49F9"/>
    <w:rsid w:val="003D79FB"/>
    <w:rsid w:val="003E11E0"/>
    <w:rsid w:val="003E49B7"/>
    <w:rsid w:val="003E5157"/>
    <w:rsid w:val="003E51B2"/>
    <w:rsid w:val="003E55FF"/>
    <w:rsid w:val="003E5B69"/>
    <w:rsid w:val="003E60B5"/>
    <w:rsid w:val="003F02AB"/>
    <w:rsid w:val="003F1924"/>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4C47"/>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735"/>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17C"/>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9FC"/>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15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EB3"/>
    <w:rsid w:val="005820F8"/>
    <w:rsid w:val="005829DE"/>
    <w:rsid w:val="005841A6"/>
    <w:rsid w:val="0059066F"/>
    <w:rsid w:val="005A0765"/>
    <w:rsid w:val="005A163E"/>
    <w:rsid w:val="005A1D90"/>
    <w:rsid w:val="005A1F3A"/>
    <w:rsid w:val="005A2605"/>
    <w:rsid w:val="005A4166"/>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B1E"/>
    <w:rsid w:val="005E4CDD"/>
    <w:rsid w:val="005F1D7B"/>
    <w:rsid w:val="0060443B"/>
    <w:rsid w:val="00606296"/>
    <w:rsid w:val="006068F3"/>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D84"/>
    <w:rsid w:val="0069451A"/>
    <w:rsid w:val="0069485E"/>
    <w:rsid w:val="006A0172"/>
    <w:rsid w:val="006A0C4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A8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12B"/>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90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4E1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78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32"/>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E75"/>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B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45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271"/>
    <w:rsid w:val="00B64D3F"/>
    <w:rsid w:val="00B6682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2FE"/>
    <w:rsid w:val="00BB3405"/>
    <w:rsid w:val="00BB3D46"/>
    <w:rsid w:val="00BB48F1"/>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610"/>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AF8"/>
    <w:rsid w:val="00C442C8"/>
    <w:rsid w:val="00C4452B"/>
    <w:rsid w:val="00C44C70"/>
    <w:rsid w:val="00C462AF"/>
    <w:rsid w:val="00C464D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86B"/>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3C25"/>
    <w:rsid w:val="00CE679F"/>
    <w:rsid w:val="00CF1623"/>
    <w:rsid w:val="00CF322B"/>
    <w:rsid w:val="00CF3802"/>
    <w:rsid w:val="00CF3EA8"/>
    <w:rsid w:val="00CF466D"/>
    <w:rsid w:val="00CF5338"/>
    <w:rsid w:val="00D0237F"/>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242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E306E"/>
    <w:rsid w:val="00DE5375"/>
    <w:rsid w:val="00DE6191"/>
    <w:rsid w:val="00DE68B1"/>
    <w:rsid w:val="00DE727B"/>
    <w:rsid w:val="00DE74F9"/>
    <w:rsid w:val="00DF0CF7"/>
    <w:rsid w:val="00DF2266"/>
    <w:rsid w:val="00DF391C"/>
    <w:rsid w:val="00DF3C19"/>
    <w:rsid w:val="00DF41E8"/>
    <w:rsid w:val="00DF4680"/>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55A"/>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7CD"/>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023"/>
    <w:rsid w:val="00EF6797"/>
    <w:rsid w:val="00EF70C4"/>
    <w:rsid w:val="00EF7B91"/>
    <w:rsid w:val="00F00B49"/>
    <w:rsid w:val="00F01110"/>
    <w:rsid w:val="00F013F2"/>
    <w:rsid w:val="00F01EF1"/>
    <w:rsid w:val="00F02633"/>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09DF1"/>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1">
    <w:name w:val="Ανεπίλυτη αναφορά1"/>
    <w:basedOn w:val="DefaultParagraphFont"/>
    <w:uiPriority w:val="99"/>
    <w:semiHidden/>
    <w:unhideWhenUsed/>
    <w:rsid w:val="00434C47"/>
    <w:rPr>
      <w:color w:val="605E5C"/>
      <w:shd w:val="clear" w:color="auto" w:fill="E1DFDD"/>
    </w:rPr>
  </w:style>
  <w:style w:type="paragraph" w:customStyle="1" w:styleId="Default">
    <w:name w:val="Default"/>
    <w:rsid w:val="006068F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7373</Characters>
  <Application>Microsoft Office Word</Application>
  <DocSecurity>4</DocSecurity>
  <Lines>61</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Εισαγωγή στις Πιθανότητες και τη Στατιστική</vt:lpstr>
      <vt:lpstr>Ι</vt:lpstr>
    </vt:vector>
  </TitlesOfParts>
  <Company>Πανεπιστήμιο Πειραιώς</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στις Πιθανότητες και τη Στατιστική</dc:title>
  <dc:creator>I.S. Triantafyllou</dc:creator>
  <cp:lastModifiedBy>Γεωργία Καπότη</cp:lastModifiedBy>
  <cp:revision>2</cp:revision>
  <cp:lastPrinted>2014-04-24T14:33:00Z</cp:lastPrinted>
  <dcterms:created xsi:type="dcterms:W3CDTF">2024-06-17T09:06:00Z</dcterms:created>
  <dcterms:modified xsi:type="dcterms:W3CDTF">2024-06-17T09:06:00Z</dcterms:modified>
</cp:coreProperties>
</file>