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5796"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7AF5F7A5" w14:textId="77777777" w:rsidR="000F4FD4" w:rsidRPr="00705AAD" w:rsidRDefault="000F4FD4" w:rsidP="00BA3A6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298"/>
        <w:gridCol w:w="1134"/>
        <w:gridCol w:w="1208"/>
        <w:gridCol w:w="351"/>
        <w:gridCol w:w="1240"/>
      </w:tblGrid>
      <w:tr w:rsidR="000F4FD4" w:rsidRPr="00705AAD" w14:paraId="0D1DF6A4" w14:textId="77777777" w:rsidTr="007673F3">
        <w:tc>
          <w:tcPr>
            <w:tcW w:w="3205" w:type="dxa"/>
            <w:shd w:val="clear" w:color="auto" w:fill="DDD9C3" w:themeFill="background2" w:themeFillShade="E6"/>
          </w:tcPr>
          <w:p w14:paraId="492A733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C92218C" w14:textId="77777777" w:rsidR="000F4FD4" w:rsidRPr="004F52EC" w:rsidRDefault="004F52EC" w:rsidP="007673F3">
            <w:pPr>
              <w:rPr>
                <w:rFonts w:ascii="Calibri" w:hAnsi="Calibri" w:cs="Arial"/>
                <w:color w:val="002060"/>
                <w:sz w:val="20"/>
                <w:szCs w:val="20"/>
                <w:lang w:val="el-GR"/>
              </w:rPr>
            </w:pPr>
            <w:r>
              <w:rPr>
                <w:rFonts w:ascii="Calibri" w:hAnsi="Calibri" w:cs="Arial"/>
                <w:color w:val="002060"/>
                <w:sz w:val="20"/>
                <w:szCs w:val="20"/>
                <w:lang w:val="el-GR"/>
              </w:rPr>
              <w:t>ΧΡΗΜΑΤΟΟΙΚΟΝΟΜΙΚΗΣ ΚΑΙ ΣΤΑΤΙΣΤΙΚΗΣ</w:t>
            </w:r>
          </w:p>
        </w:tc>
      </w:tr>
      <w:tr w:rsidR="000F4FD4" w:rsidRPr="00705AAD" w14:paraId="7815A00F" w14:textId="77777777" w:rsidTr="007673F3">
        <w:tc>
          <w:tcPr>
            <w:tcW w:w="3205" w:type="dxa"/>
            <w:shd w:val="clear" w:color="auto" w:fill="DDD9C3" w:themeFill="background2" w:themeFillShade="E6"/>
          </w:tcPr>
          <w:p w14:paraId="518BB1F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77364583" w14:textId="77777777" w:rsidR="000F4FD4" w:rsidRPr="004F52EC" w:rsidRDefault="004F52EC" w:rsidP="004F52EC">
            <w:pPr>
              <w:rPr>
                <w:rFonts w:ascii="Calibri" w:hAnsi="Calibri" w:cs="Arial"/>
                <w:color w:val="002060"/>
                <w:sz w:val="20"/>
                <w:szCs w:val="20"/>
                <w:lang w:val="el-GR"/>
              </w:rPr>
            </w:pPr>
            <w:r>
              <w:rPr>
                <w:rFonts w:ascii="Calibri" w:hAnsi="Calibri" w:cs="Arial"/>
                <w:color w:val="002060"/>
                <w:sz w:val="20"/>
                <w:szCs w:val="20"/>
                <w:lang w:val="el-GR"/>
              </w:rPr>
              <w:t>ΣΤΑΤΙΣΤΙΚΗΣ &amp; ΑΣΦΑΛΙΣΤΙΚΗΣ ΕΠΙΣΤΗΜΗΣ</w:t>
            </w:r>
          </w:p>
        </w:tc>
      </w:tr>
      <w:tr w:rsidR="000F4FD4" w:rsidRPr="00705AAD" w14:paraId="395C48B6" w14:textId="77777777" w:rsidTr="007673F3">
        <w:tc>
          <w:tcPr>
            <w:tcW w:w="3205" w:type="dxa"/>
            <w:shd w:val="clear" w:color="auto" w:fill="DDD9C3" w:themeFill="background2" w:themeFillShade="E6"/>
          </w:tcPr>
          <w:p w14:paraId="70AA47D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F92448A" w14:textId="77777777" w:rsidR="000F4FD4" w:rsidRPr="00705AAD" w:rsidRDefault="004F52EC"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43F0C49F" w14:textId="77777777" w:rsidTr="00172B8B">
        <w:tc>
          <w:tcPr>
            <w:tcW w:w="3205" w:type="dxa"/>
            <w:shd w:val="clear" w:color="auto" w:fill="DDD9C3" w:themeFill="background2" w:themeFillShade="E6"/>
          </w:tcPr>
          <w:p w14:paraId="245E3B25"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298" w:type="dxa"/>
          </w:tcPr>
          <w:p w14:paraId="4E0FC9CA" w14:textId="77777777" w:rsidR="000F4FD4" w:rsidRPr="00172B8B" w:rsidRDefault="004F52EC" w:rsidP="004F52EC">
            <w:pPr>
              <w:rPr>
                <w:rFonts w:ascii="Calibri" w:hAnsi="Calibri" w:cs="Arial"/>
                <w:b/>
                <w:sz w:val="20"/>
                <w:szCs w:val="20"/>
                <w:lang w:val="el-GR"/>
              </w:rPr>
            </w:pPr>
            <w:r>
              <w:rPr>
                <w:rFonts w:ascii="Calibri" w:hAnsi="Calibri" w:cs="Arial"/>
                <w:b/>
                <w:sz w:val="20"/>
                <w:szCs w:val="20"/>
                <w:lang w:val="el-GR"/>
              </w:rPr>
              <w:t>ΣΑ</w:t>
            </w:r>
            <w:r w:rsidR="00172B8B">
              <w:rPr>
                <w:rFonts w:ascii="Calibri" w:hAnsi="Calibri" w:cs="Arial"/>
                <w:b/>
                <w:sz w:val="20"/>
                <w:szCs w:val="20"/>
                <w:lang w:val="el-GR"/>
              </w:rPr>
              <w:t>ΜΑΘ21-1</w:t>
            </w:r>
          </w:p>
        </w:tc>
        <w:tc>
          <w:tcPr>
            <w:tcW w:w="2342" w:type="dxa"/>
            <w:gridSpan w:val="2"/>
            <w:shd w:val="clear" w:color="auto" w:fill="DDD9C3" w:themeFill="background2" w:themeFillShade="E6"/>
          </w:tcPr>
          <w:p w14:paraId="4EBD31E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4B3178B6" w14:textId="77777777" w:rsidR="004F52EC" w:rsidRPr="00705AAD" w:rsidRDefault="00172B8B" w:rsidP="007673F3">
            <w:pPr>
              <w:rPr>
                <w:rFonts w:ascii="Calibri" w:hAnsi="Calibri" w:cs="Arial"/>
                <w:b/>
                <w:sz w:val="20"/>
                <w:szCs w:val="20"/>
                <w:lang w:val="el-GR"/>
              </w:rPr>
            </w:pPr>
            <w:r>
              <w:rPr>
                <w:rFonts w:ascii="Calibri" w:hAnsi="Calibri" w:cs="Arial"/>
                <w:b/>
                <w:sz w:val="20"/>
                <w:szCs w:val="20"/>
                <w:lang w:val="el-GR"/>
              </w:rPr>
              <w:t>2</w:t>
            </w:r>
            <w:r w:rsidR="004F52EC" w:rsidRPr="004F52EC">
              <w:rPr>
                <w:rFonts w:ascii="Calibri" w:hAnsi="Calibri" w:cs="Arial"/>
                <w:b/>
                <w:sz w:val="20"/>
                <w:szCs w:val="20"/>
                <w:vertAlign w:val="superscript"/>
                <w:lang w:val="el-GR"/>
              </w:rPr>
              <w:t>Ο</w:t>
            </w:r>
          </w:p>
        </w:tc>
      </w:tr>
      <w:tr w:rsidR="000F4FD4" w:rsidRPr="00705AAD" w14:paraId="01E82DA8" w14:textId="77777777" w:rsidTr="007673F3">
        <w:trPr>
          <w:trHeight w:val="375"/>
        </w:trPr>
        <w:tc>
          <w:tcPr>
            <w:tcW w:w="3205" w:type="dxa"/>
            <w:shd w:val="clear" w:color="auto" w:fill="DDD9C3" w:themeFill="background2" w:themeFillShade="E6"/>
            <w:vAlign w:val="center"/>
          </w:tcPr>
          <w:p w14:paraId="06B3CDD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3AEBC4C3" w14:textId="77777777" w:rsidR="000F4FD4" w:rsidRPr="004F52EC" w:rsidRDefault="0011447F" w:rsidP="0011447F">
            <w:pPr>
              <w:rPr>
                <w:rFonts w:ascii="Calibri" w:hAnsi="Calibri" w:cs="Arial"/>
                <w:sz w:val="20"/>
                <w:szCs w:val="20"/>
                <w:lang w:val="el-GR"/>
              </w:rPr>
            </w:pPr>
            <w:r w:rsidRPr="006D1750">
              <w:rPr>
                <w:rFonts w:ascii="Calibri" w:hAnsi="Calibri" w:cs="Arial"/>
                <w:color w:val="002060"/>
                <w:sz w:val="20"/>
                <w:szCs w:val="20"/>
                <w:lang w:val="el-GR"/>
              </w:rPr>
              <w:t>ΠΙΘΑΝΟΤΗΤΕΣ Ι</w:t>
            </w:r>
          </w:p>
        </w:tc>
      </w:tr>
      <w:tr w:rsidR="000F4FD4" w:rsidRPr="00705AAD" w14:paraId="7DBF7FCD" w14:textId="77777777" w:rsidTr="007673F3">
        <w:trPr>
          <w:trHeight w:val="196"/>
        </w:trPr>
        <w:tc>
          <w:tcPr>
            <w:tcW w:w="5637" w:type="dxa"/>
            <w:gridSpan w:val="3"/>
            <w:shd w:val="clear" w:color="auto" w:fill="DDD9C3" w:themeFill="background2" w:themeFillShade="E6"/>
            <w:vAlign w:val="center"/>
          </w:tcPr>
          <w:p w14:paraId="432C3E1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3565A0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72C80046"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38F4DD8C" w14:textId="77777777" w:rsidTr="007673F3">
        <w:trPr>
          <w:trHeight w:val="194"/>
        </w:trPr>
        <w:tc>
          <w:tcPr>
            <w:tcW w:w="5637" w:type="dxa"/>
            <w:gridSpan w:val="3"/>
          </w:tcPr>
          <w:p w14:paraId="3696DDC6" w14:textId="77777777" w:rsidR="000F4FD4" w:rsidRPr="009E49E0" w:rsidRDefault="00060020" w:rsidP="00060020">
            <w:pPr>
              <w:jc w:val="center"/>
              <w:rPr>
                <w:rFonts w:ascii="Calibri" w:hAnsi="Calibri" w:cs="Arial"/>
                <w:color w:val="002060"/>
                <w:sz w:val="20"/>
                <w:szCs w:val="20"/>
                <w:lang w:val="el-GR"/>
              </w:rPr>
            </w:pPr>
            <w:r>
              <w:rPr>
                <w:rFonts w:ascii="Calibri" w:hAnsi="Calibri" w:cs="Arial"/>
                <w:color w:val="002060"/>
                <w:sz w:val="20"/>
                <w:szCs w:val="20"/>
                <w:lang w:val="el-GR"/>
              </w:rPr>
              <w:t xml:space="preserve">Διαλέξεις  </w:t>
            </w:r>
          </w:p>
        </w:tc>
        <w:tc>
          <w:tcPr>
            <w:tcW w:w="1559" w:type="dxa"/>
            <w:gridSpan w:val="2"/>
          </w:tcPr>
          <w:p w14:paraId="54C6C9F9" w14:textId="77777777" w:rsidR="000F4FD4" w:rsidRPr="00705AAD" w:rsidRDefault="004F52EC" w:rsidP="007673F3">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693F3583" w14:textId="2C2EC95B" w:rsidR="000F4FD4" w:rsidRPr="00705AAD" w:rsidRDefault="002F60BA" w:rsidP="007673F3">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0F4FD4" w:rsidRPr="00705AAD" w14:paraId="1E663F9A" w14:textId="77777777" w:rsidTr="007673F3">
        <w:trPr>
          <w:trHeight w:val="194"/>
        </w:trPr>
        <w:tc>
          <w:tcPr>
            <w:tcW w:w="5637" w:type="dxa"/>
            <w:gridSpan w:val="3"/>
          </w:tcPr>
          <w:p w14:paraId="24E42079" w14:textId="77777777" w:rsidR="000F4FD4" w:rsidRPr="00060020" w:rsidRDefault="00060020" w:rsidP="00060020">
            <w:pPr>
              <w:jc w:val="center"/>
              <w:rPr>
                <w:rFonts w:ascii="Calibri" w:hAnsi="Calibri" w:cs="Arial"/>
                <w:color w:val="002060"/>
                <w:sz w:val="20"/>
                <w:szCs w:val="20"/>
                <w:lang w:val="el-GR"/>
              </w:rPr>
            </w:pPr>
            <w:r w:rsidRPr="00060020">
              <w:rPr>
                <w:rFonts w:ascii="Calibri" w:hAnsi="Calibri" w:cs="Arial"/>
                <w:color w:val="002060"/>
                <w:sz w:val="20"/>
                <w:szCs w:val="20"/>
                <w:lang w:val="el-GR"/>
              </w:rPr>
              <w:t xml:space="preserve">Φροντιστηριακές ασκήσεις </w:t>
            </w:r>
          </w:p>
        </w:tc>
        <w:tc>
          <w:tcPr>
            <w:tcW w:w="1559" w:type="dxa"/>
            <w:gridSpan w:val="2"/>
          </w:tcPr>
          <w:p w14:paraId="5EBE88EA" w14:textId="3846DACE" w:rsidR="000F4FD4" w:rsidRPr="00705AAD" w:rsidRDefault="00671F89" w:rsidP="00060020">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Pr>
          <w:p w14:paraId="4E97535F" w14:textId="77777777" w:rsidR="000F4FD4" w:rsidRPr="00705AAD" w:rsidRDefault="000F4FD4" w:rsidP="007673F3">
            <w:pPr>
              <w:rPr>
                <w:rFonts w:ascii="Calibri" w:hAnsi="Calibri" w:cs="Arial"/>
                <w:color w:val="002060"/>
                <w:sz w:val="20"/>
                <w:szCs w:val="20"/>
                <w:lang w:val="el-GR"/>
              </w:rPr>
            </w:pPr>
          </w:p>
        </w:tc>
      </w:tr>
      <w:tr w:rsidR="000F4FD4" w:rsidRPr="00705AAD" w14:paraId="2394D83F" w14:textId="77777777" w:rsidTr="007673F3">
        <w:trPr>
          <w:trHeight w:val="194"/>
        </w:trPr>
        <w:tc>
          <w:tcPr>
            <w:tcW w:w="5637" w:type="dxa"/>
            <w:gridSpan w:val="3"/>
          </w:tcPr>
          <w:p w14:paraId="53A2B37D"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23CC934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A3A2470" w14:textId="77777777" w:rsidR="000F4FD4" w:rsidRPr="00705AAD" w:rsidRDefault="000F4FD4" w:rsidP="007673F3">
            <w:pPr>
              <w:rPr>
                <w:rFonts w:ascii="Calibri" w:hAnsi="Calibri" w:cs="Arial"/>
                <w:color w:val="002060"/>
                <w:sz w:val="20"/>
                <w:szCs w:val="20"/>
                <w:lang w:val="el-GR"/>
              </w:rPr>
            </w:pPr>
          </w:p>
        </w:tc>
      </w:tr>
      <w:tr w:rsidR="000F4FD4" w:rsidRPr="008870B9" w14:paraId="68948829" w14:textId="77777777" w:rsidTr="007673F3">
        <w:trPr>
          <w:trHeight w:val="194"/>
        </w:trPr>
        <w:tc>
          <w:tcPr>
            <w:tcW w:w="5637" w:type="dxa"/>
            <w:gridSpan w:val="3"/>
            <w:shd w:val="clear" w:color="auto" w:fill="DDD9C3" w:themeFill="background2" w:themeFillShade="E6"/>
          </w:tcPr>
          <w:p w14:paraId="2038B098"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39DB8A8A"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65EA960" w14:textId="77777777" w:rsidR="000F4FD4" w:rsidRPr="00705AAD" w:rsidRDefault="000F4FD4" w:rsidP="007673F3">
            <w:pPr>
              <w:rPr>
                <w:rFonts w:ascii="Calibri" w:hAnsi="Calibri" w:cs="Arial"/>
                <w:color w:val="002060"/>
                <w:sz w:val="20"/>
                <w:szCs w:val="20"/>
                <w:lang w:val="el-GR"/>
              </w:rPr>
            </w:pPr>
          </w:p>
        </w:tc>
      </w:tr>
      <w:tr w:rsidR="000F4FD4" w:rsidRPr="00060020" w14:paraId="0B304E31" w14:textId="77777777" w:rsidTr="007673F3">
        <w:trPr>
          <w:trHeight w:val="599"/>
        </w:trPr>
        <w:tc>
          <w:tcPr>
            <w:tcW w:w="3205" w:type="dxa"/>
            <w:shd w:val="clear" w:color="auto" w:fill="DDD9C3" w:themeFill="background2" w:themeFillShade="E6"/>
          </w:tcPr>
          <w:p w14:paraId="25388741"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4A993D8"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78998707"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34DE1546" w14:textId="5C273FA8" w:rsidR="00060020" w:rsidRPr="000C5B2C" w:rsidRDefault="00060020" w:rsidP="009E49E0">
            <w:pPr>
              <w:rPr>
                <w:rFonts w:ascii="Calibri" w:hAnsi="Calibri" w:cs="Arial"/>
                <w:color w:val="002060"/>
                <w:sz w:val="20"/>
                <w:szCs w:val="20"/>
                <w:lang w:val="el-GR"/>
              </w:rPr>
            </w:pPr>
            <w:r w:rsidRPr="000C5B2C">
              <w:rPr>
                <w:rFonts w:ascii="Calibri" w:hAnsi="Calibri" w:cs="Arial"/>
                <w:color w:val="002060"/>
                <w:sz w:val="20"/>
                <w:szCs w:val="20"/>
                <w:lang w:val="el-GR"/>
              </w:rPr>
              <w:t xml:space="preserve">Υποχρεωτικό </w:t>
            </w:r>
            <w:r w:rsidR="00CD0946" w:rsidRPr="000C5B2C">
              <w:rPr>
                <w:rFonts w:ascii="Calibri" w:hAnsi="Calibri" w:cs="Arial"/>
                <w:color w:val="002060"/>
                <w:sz w:val="20"/>
                <w:szCs w:val="20"/>
                <w:lang w:val="el-GR"/>
              </w:rPr>
              <w:t>μ</w:t>
            </w:r>
            <w:r w:rsidRPr="000C5B2C">
              <w:rPr>
                <w:rFonts w:ascii="Calibri" w:hAnsi="Calibri" w:cs="Arial"/>
                <w:color w:val="002060"/>
                <w:sz w:val="20"/>
                <w:szCs w:val="20"/>
                <w:lang w:val="el-GR"/>
              </w:rPr>
              <w:t xml:space="preserve">άθημα </w:t>
            </w:r>
            <w:r w:rsidR="00CD0946" w:rsidRPr="000C5B2C">
              <w:rPr>
                <w:rFonts w:ascii="Calibri" w:hAnsi="Calibri" w:cs="Arial"/>
                <w:color w:val="002060"/>
                <w:sz w:val="20"/>
                <w:szCs w:val="20"/>
                <w:lang w:val="el-GR"/>
              </w:rPr>
              <w:t>γ</w:t>
            </w:r>
            <w:r w:rsidRPr="000C5B2C">
              <w:rPr>
                <w:rFonts w:ascii="Calibri" w:hAnsi="Calibri" w:cs="Arial"/>
                <w:color w:val="002060"/>
                <w:sz w:val="20"/>
                <w:szCs w:val="20"/>
                <w:lang w:val="el-GR"/>
              </w:rPr>
              <w:t xml:space="preserve">ενικού υποβάθρου </w:t>
            </w:r>
          </w:p>
          <w:p w14:paraId="46E2F07A" w14:textId="77777777" w:rsidR="000F4FD4" w:rsidRPr="000C5B2C" w:rsidRDefault="000F4FD4" w:rsidP="009E49E0">
            <w:pPr>
              <w:rPr>
                <w:rFonts w:ascii="Calibri" w:hAnsi="Calibri" w:cs="Arial"/>
                <w:color w:val="002060"/>
                <w:sz w:val="20"/>
                <w:szCs w:val="20"/>
                <w:lang w:val="el-GR"/>
              </w:rPr>
            </w:pPr>
          </w:p>
        </w:tc>
      </w:tr>
      <w:tr w:rsidR="000F4FD4" w:rsidRPr="00957F90" w14:paraId="792046EB" w14:textId="77777777" w:rsidTr="007673F3">
        <w:tc>
          <w:tcPr>
            <w:tcW w:w="3205" w:type="dxa"/>
            <w:shd w:val="clear" w:color="auto" w:fill="DDD9C3" w:themeFill="background2" w:themeFillShade="E6"/>
          </w:tcPr>
          <w:p w14:paraId="5734676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107067DD"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636E4DC4" w14:textId="77777777" w:rsidR="008870B9" w:rsidRDefault="00232323" w:rsidP="007673F3">
            <w:pPr>
              <w:rPr>
                <w:rFonts w:ascii="Calibri" w:hAnsi="Calibri" w:cs="Arial"/>
                <w:color w:val="002060"/>
                <w:sz w:val="20"/>
                <w:szCs w:val="20"/>
                <w:lang w:val="el-GR"/>
              </w:rPr>
            </w:pPr>
            <w:r w:rsidRPr="000C5B2C">
              <w:rPr>
                <w:rFonts w:ascii="Calibri" w:hAnsi="Calibri" w:cs="Arial"/>
                <w:color w:val="002060"/>
                <w:sz w:val="20"/>
                <w:szCs w:val="20"/>
                <w:lang w:val="el-GR"/>
              </w:rPr>
              <w:t xml:space="preserve">ΟΧΙ. </w:t>
            </w:r>
          </w:p>
          <w:p w14:paraId="434D43A8" w14:textId="58522BFC" w:rsidR="000F4FD4" w:rsidRPr="000C5B2C" w:rsidRDefault="00232323" w:rsidP="007673F3">
            <w:pPr>
              <w:rPr>
                <w:rFonts w:ascii="Calibri" w:hAnsi="Calibri" w:cs="Arial"/>
                <w:color w:val="002060"/>
                <w:sz w:val="20"/>
                <w:szCs w:val="20"/>
                <w:lang w:val="el-GR"/>
              </w:rPr>
            </w:pPr>
            <w:r w:rsidRPr="000C5B2C">
              <w:rPr>
                <w:rFonts w:ascii="Calibri" w:hAnsi="Calibri" w:cs="Arial"/>
                <w:color w:val="002060"/>
                <w:sz w:val="20"/>
                <w:szCs w:val="20"/>
                <w:lang w:val="el-GR"/>
              </w:rPr>
              <w:t>Ωστόσο η παρακολούθηση του μαθήματος</w:t>
            </w:r>
            <w:r w:rsidR="00CD0946" w:rsidRPr="000C5B2C">
              <w:rPr>
                <w:rFonts w:ascii="Calibri" w:hAnsi="Calibri" w:cs="Arial"/>
                <w:color w:val="002060"/>
                <w:sz w:val="20"/>
                <w:szCs w:val="20"/>
                <w:lang w:val="el-GR"/>
              </w:rPr>
              <w:t xml:space="preserve"> του Α Εξαμήνου «</w:t>
            </w:r>
            <w:r w:rsidRPr="000C5B2C">
              <w:rPr>
                <w:rFonts w:ascii="Calibri" w:hAnsi="Calibri" w:cs="Arial"/>
                <w:color w:val="002060"/>
                <w:sz w:val="20"/>
                <w:szCs w:val="20"/>
                <w:lang w:val="el-GR"/>
              </w:rPr>
              <w:t xml:space="preserve">Εισαγωγή στις Πιθανότητες και τη Στατιστική» βοηθά στην κατανόηση του μαθήματος </w:t>
            </w:r>
          </w:p>
          <w:p w14:paraId="06294A9E" w14:textId="2208F0EF" w:rsidR="00232323" w:rsidRPr="000C5B2C" w:rsidRDefault="000C5B2C" w:rsidP="007673F3">
            <w:pPr>
              <w:rPr>
                <w:rFonts w:ascii="Calibri" w:hAnsi="Calibri" w:cs="Arial"/>
                <w:color w:val="002060"/>
                <w:sz w:val="20"/>
                <w:szCs w:val="20"/>
                <w:lang w:val="el-GR"/>
              </w:rPr>
            </w:pPr>
            <w:r w:rsidRPr="000C5B2C">
              <w:rPr>
                <w:rFonts w:ascii="Calibri" w:hAnsi="Calibri" w:cs="Arial"/>
                <w:color w:val="002060"/>
                <w:position w:val="-4"/>
                <w:sz w:val="20"/>
                <w:szCs w:val="20"/>
                <w:lang w:val="el-GR"/>
              </w:rPr>
              <w:object w:dxaOrig="180" w:dyaOrig="279" w14:anchorId="104BC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13.65pt" o:ole="">
                  <v:imagedata r:id="rId7" o:title=""/>
                </v:shape>
                <o:OLEObject Type="Embed" ProgID="Equation.DSMT4" ShapeID="_x0000_i1025" DrawAspect="Content" ObjectID="_1741072122" r:id="rId8"/>
              </w:object>
            </w:r>
          </w:p>
        </w:tc>
      </w:tr>
      <w:tr w:rsidR="000F4FD4" w:rsidRPr="00232323" w14:paraId="38C674ED" w14:textId="77777777" w:rsidTr="007673F3">
        <w:tc>
          <w:tcPr>
            <w:tcW w:w="3205" w:type="dxa"/>
            <w:shd w:val="clear" w:color="auto" w:fill="DDD9C3" w:themeFill="background2" w:themeFillShade="E6"/>
          </w:tcPr>
          <w:p w14:paraId="664D9610" w14:textId="77777777" w:rsidR="000F4FD4" w:rsidRPr="00232323" w:rsidRDefault="000F4FD4" w:rsidP="007673F3">
            <w:pPr>
              <w:jc w:val="right"/>
              <w:rPr>
                <w:rFonts w:ascii="Calibri" w:hAnsi="Calibri" w:cs="Arial"/>
                <w:b/>
                <w:sz w:val="20"/>
                <w:szCs w:val="20"/>
                <w:lang w:val="el-GR"/>
              </w:rPr>
            </w:pPr>
            <w:r w:rsidRPr="00705AAD">
              <w:rPr>
                <w:rFonts w:ascii="Calibri" w:hAnsi="Calibri" w:cs="Arial"/>
                <w:b/>
                <w:sz w:val="20"/>
                <w:szCs w:val="20"/>
                <w:lang w:val="el-GR"/>
              </w:rPr>
              <w:t>Γ</w:t>
            </w:r>
            <w:r w:rsidRPr="00232323">
              <w:rPr>
                <w:rFonts w:ascii="Calibri" w:hAnsi="Calibri" w:cs="Arial"/>
                <w:b/>
                <w:sz w:val="20"/>
                <w:szCs w:val="20"/>
                <w:lang w:val="el-GR"/>
              </w:rPr>
              <w:t>ΛΩΣΣΑ ΔΙΔΑΣΚΑΛΙΑΣ</w:t>
            </w:r>
            <w:r w:rsidRPr="00705AAD">
              <w:rPr>
                <w:rFonts w:ascii="Calibri" w:hAnsi="Calibri" w:cs="Arial"/>
                <w:b/>
                <w:sz w:val="20"/>
                <w:szCs w:val="20"/>
                <w:lang w:val="el-GR"/>
              </w:rPr>
              <w:t xml:space="preserve"> και ΕΞΕΤΑΣΕΩΝ</w:t>
            </w:r>
            <w:r w:rsidRPr="00232323">
              <w:rPr>
                <w:rFonts w:ascii="Calibri" w:hAnsi="Calibri" w:cs="Arial"/>
                <w:b/>
                <w:sz w:val="20"/>
                <w:szCs w:val="20"/>
                <w:lang w:val="el-GR"/>
              </w:rPr>
              <w:t>:</w:t>
            </w:r>
          </w:p>
        </w:tc>
        <w:tc>
          <w:tcPr>
            <w:tcW w:w="5231" w:type="dxa"/>
            <w:gridSpan w:val="5"/>
          </w:tcPr>
          <w:p w14:paraId="4982C4D8" w14:textId="77777777" w:rsidR="000F4FD4" w:rsidRPr="004F52EC" w:rsidRDefault="004F52EC" w:rsidP="007673F3">
            <w:pPr>
              <w:rPr>
                <w:rFonts w:ascii="Calibri" w:hAnsi="Calibri" w:cs="Arial"/>
                <w:color w:val="002060"/>
                <w:sz w:val="20"/>
                <w:szCs w:val="20"/>
                <w:lang w:val="el-GR"/>
              </w:rPr>
            </w:pPr>
            <w:r w:rsidRPr="0011447F">
              <w:rPr>
                <w:rFonts w:ascii="Calibri" w:hAnsi="Calibri" w:cs="Arial"/>
                <w:color w:val="002060"/>
                <w:sz w:val="20"/>
                <w:szCs w:val="20"/>
                <w:lang w:val="el-GR"/>
              </w:rPr>
              <w:t>Ελληνική</w:t>
            </w:r>
          </w:p>
        </w:tc>
      </w:tr>
      <w:tr w:rsidR="000F4FD4" w:rsidRPr="00232323" w14:paraId="6B101875" w14:textId="77777777" w:rsidTr="007673F3">
        <w:tc>
          <w:tcPr>
            <w:tcW w:w="3205" w:type="dxa"/>
            <w:shd w:val="clear" w:color="auto" w:fill="DDD9C3" w:themeFill="background2" w:themeFillShade="E6"/>
          </w:tcPr>
          <w:p w14:paraId="3080758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4B287B54" w14:textId="1671AC31" w:rsidR="000F4FD4" w:rsidRPr="00232323" w:rsidRDefault="006D1750" w:rsidP="00060020">
            <w:pPr>
              <w:rPr>
                <w:rFonts w:ascii="Calibri" w:hAnsi="Calibri" w:cs="Arial"/>
                <w:color w:val="002060"/>
                <w:sz w:val="20"/>
                <w:szCs w:val="20"/>
                <w:lang w:val="el-GR"/>
              </w:rPr>
            </w:pPr>
            <w:r w:rsidRPr="006D1750">
              <w:rPr>
                <w:rFonts w:ascii="Calibri" w:hAnsi="Calibri" w:cs="Arial"/>
                <w:color w:val="002060"/>
                <w:sz w:val="20"/>
                <w:szCs w:val="20"/>
                <w:lang w:val="el-GR"/>
              </w:rPr>
              <w:t>ΝΑΙ</w:t>
            </w:r>
          </w:p>
        </w:tc>
      </w:tr>
      <w:tr w:rsidR="000F4FD4" w:rsidRPr="00705AAD" w14:paraId="20BAF2D4" w14:textId="77777777" w:rsidTr="007673F3">
        <w:tc>
          <w:tcPr>
            <w:tcW w:w="3205" w:type="dxa"/>
            <w:shd w:val="clear" w:color="auto" w:fill="DDD9C3" w:themeFill="background2" w:themeFillShade="E6"/>
          </w:tcPr>
          <w:p w14:paraId="638743A0"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573A4C88" w14:textId="77777777" w:rsidR="00172B8B" w:rsidRDefault="00000000" w:rsidP="007673F3">
            <w:pPr>
              <w:spacing w:after="200" w:line="276" w:lineRule="auto"/>
            </w:pPr>
            <w:hyperlink r:id="rId9" w:history="1">
              <w:r w:rsidR="00172B8B" w:rsidRPr="00E47711">
                <w:rPr>
                  <w:rStyle w:val="Hyperlink"/>
                  <w:rFonts w:ascii="Calibri" w:eastAsia="Calibri" w:hAnsi="Calibri" w:cs="Arial"/>
                  <w:sz w:val="20"/>
                  <w:szCs w:val="20"/>
                  <w:lang w:val="en-GB"/>
                </w:rPr>
                <w:t>https://eclass.unipi.gr/courses/SAE106/</w:t>
              </w:r>
            </w:hyperlink>
          </w:p>
          <w:p w14:paraId="7296DD76" w14:textId="77777777" w:rsidR="004F52EC" w:rsidRPr="009B42C9" w:rsidRDefault="00000000" w:rsidP="007673F3">
            <w:pPr>
              <w:spacing w:after="200" w:line="276" w:lineRule="auto"/>
              <w:rPr>
                <w:rFonts w:ascii="Calibri" w:eastAsia="Calibri" w:hAnsi="Calibri" w:cs="Arial"/>
                <w:color w:val="002060"/>
                <w:sz w:val="20"/>
                <w:szCs w:val="20"/>
                <w:lang w:val="en-GB"/>
              </w:rPr>
            </w:pPr>
            <w:hyperlink r:id="rId10" w:history="1">
              <w:r w:rsidR="00AF701B" w:rsidRPr="002E760F">
                <w:rPr>
                  <w:rStyle w:val="Hyperlink"/>
                  <w:rFonts w:ascii="Calibri" w:eastAsia="Calibri" w:hAnsi="Calibri" w:cs="Arial"/>
                  <w:sz w:val="20"/>
                  <w:szCs w:val="20"/>
                  <w:lang w:val="en-GB"/>
                </w:rPr>
                <w:t>https://eclass.unipi.gr/courses/SAE151/</w:t>
              </w:r>
            </w:hyperlink>
          </w:p>
        </w:tc>
      </w:tr>
    </w:tbl>
    <w:p w14:paraId="3F026557" w14:textId="77777777" w:rsidR="000F4FD4" w:rsidRPr="00705AAD" w:rsidRDefault="000F4FD4" w:rsidP="00BA3A6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61E09FA6" w14:textId="77777777" w:rsidTr="00305D37">
        <w:tc>
          <w:tcPr>
            <w:tcW w:w="8472" w:type="dxa"/>
            <w:gridSpan w:val="2"/>
            <w:tcBorders>
              <w:bottom w:val="nil"/>
            </w:tcBorders>
            <w:shd w:val="clear" w:color="auto" w:fill="DDD9C3" w:themeFill="background2" w:themeFillShade="E6"/>
          </w:tcPr>
          <w:p w14:paraId="59F68888"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8870B9" w14:paraId="17526B42" w14:textId="77777777" w:rsidTr="00305D37">
        <w:tc>
          <w:tcPr>
            <w:tcW w:w="8472" w:type="dxa"/>
            <w:gridSpan w:val="2"/>
            <w:tcBorders>
              <w:top w:val="nil"/>
            </w:tcBorders>
            <w:shd w:val="clear" w:color="auto" w:fill="DDD9C3" w:themeFill="background2" w:themeFillShade="E6"/>
          </w:tcPr>
          <w:p w14:paraId="01597FC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1876196"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1B79A1A" w14:textId="77777777" w:rsidR="000F4FD4" w:rsidRPr="00705AAD" w:rsidRDefault="000F4FD4" w:rsidP="00BA3A6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B9F97E3" w14:textId="77777777" w:rsidR="000F4FD4" w:rsidRPr="00F21D37" w:rsidRDefault="000F4FD4" w:rsidP="00BA3A63">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4929B08" w14:textId="77777777" w:rsidR="000F4FD4" w:rsidRPr="00705AAD" w:rsidRDefault="000F4FD4" w:rsidP="00BA3A6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8870B9" w14:paraId="52AC860C" w14:textId="77777777" w:rsidTr="00305D37">
        <w:tc>
          <w:tcPr>
            <w:tcW w:w="8472" w:type="dxa"/>
            <w:gridSpan w:val="2"/>
          </w:tcPr>
          <w:p w14:paraId="4FE9854A" w14:textId="77777777" w:rsidR="000F4FD4" w:rsidRPr="00B909BC" w:rsidRDefault="000F4FD4" w:rsidP="00305D37">
            <w:pPr>
              <w:widowControl w:val="0"/>
              <w:autoSpaceDE w:val="0"/>
              <w:autoSpaceDN w:val="0"/>
              <w:adjustRightInd w:val="0"/>
              <w:rPr>
                <w:rFonts w:ascii="Calibri" w:eastAsia="Calibri" w:hAnsi="Calibri"/>
                <w:color w:val="002060"/>
                <w:lang w:val="el-GR"/>
              </w:rPr>
            </w:pPr>
          </w:p>
          <w:p w14:paraId="4CAB3835" w14:textId="77777777" w:rsidR="007E7F37" w:rsidRPr="00B909BC" w:rsidRDefault="007E7F37" w:rsidP="00305D37">
            <w:pPr>
              <w:widowControl w:val="0"/>
              <w:autoSpaceDE w:val="0"/>
              <w:autoSpaceDN w:val="0"/>
              <w:adjustRightInd w:val="0"/>
              <w:rPr>
                <w:rFonts w:asciiTheme="minorHAnsi" w:hAnsiTheme="minorHAnsi" w:cstheme="minorHAnsi"/>
                <w:color w:val="002060"/>
                <w:lang w:val="el-GR"/>
              </w:rPr>
            </w:pPr>
            <w:r w:rsidRPr="00B909BC">
              <w:rPr>
                <w:rFonts w:asciiTheme="minorHAnsi" w:hAnsiTheme="minorHAnsi" w:cstheme="minorHAnsi"/>
                <w:color w:val="002060"/>
                <w:sz w:val="22"/>
                <w:szCs w:val="22"/>
                <w:lang w:val="el-GR"/>
              </w:rPr>
              <w:t>Η θεωρία πιθανοτήτων είναι ο κλάδος των μαθηματικών που ασχολείται με την ποσοτική μελέτη της αβεβαιότητας και τη χρήση μαθηματικών εργαλείων και μεθόδων για τη μελέτη αυτής της αβεβαιότητας</w:t>
            </w:r>
            <w:r w:rsidR="0069655C" w:rsidRPr="00B909BC">
              <w:rPr>
                <w:rFonts w:asciiTheme="minorHAnsi" w:hAnsiTheme="minorHAnsi" w:cstheme="minorHAnsi"/>
                <w:color w:val="002060"/>
                <w:sz w:val="22"/>
                <w:szCs w:val="22"/>
                <w:lang w:val="el-GR"/>
              </w:rPr>
              <w:t xml:space="preserve">, η οποία </w:t>
            </w:r>
            <w:r w:rsidRPr="00B909BC">
              <w:rPr>
                <w:rFonts w:asciiTheme="minorHAnsi" w:hAnsiTheme="minorHAnsi" w:cstheme="minorHAnsi"/>
                <w:color w:val="002060"/>
                <w:sz w:val="22"/>
                <w:szCs w:val="22"/>
                <w:lang w:val="el-GR"/>
              </w:rPr>
              <w:t xml:space="preserve">είναι σύμφυτη τόσο με την καθημερινή πρακτική όσο και με μία πλειάδα εφαρμογών της επιστημονικής έρευνας. </w:t>
            </w:r>
          </w:p>
          <w:p w14:paraId="5F98184D" w14:textId="77777777" w:rsidR="00172B8B" w:rsidRPr="00B909BC" w:rsidRDefault="00172B8B" w:rsidP="00305D37">
            <w:pPr>
              <w:widowControl w:val="0"/>
              <w:autoSpaceDE w:val="0"/>
              <w:autoSpaceDN w:val="0"/>
              <w:adjustRightInd w:val="0"/>
              <w:rPr>
                <w:rFonts w:asciiTheme="minorHAnsi" w:hAnsiTheme="minorHAnsi" w:cstheme="minorHAnsi"/>
                <w:color w:val="002060"/>
                <w:lang w:val="el-GR"/>
              </w:rPr>
            </w:pPr>
            <w:r w:rsidRPr="00B909BC">
              <w:rPr>
                <w:rFonts w:asciiTheme="minorHAnsi" w:hAnsiTheme="minorHAnsi" w:cstheme="minorHAnsi"/>
                <w:color w:val="002060"/>
                <w:sz w:val="22"/>
                <w:szCs w:val="22"/>
                <w:lang w:val="el-GR"/>
              </w:rPr>
              <w:t xml:space="preserve">Σκοπός του μαθήματος είναι η εισαγωγή στους βασικούς κανόνες λογισμού πιθανοτήτων, η εξοικείωση με την έννοια της μονοδιάστατης τυχαίας μεταβλητής και της μέσης τιμής / διακύμανσης και τέλος η γνωριμία με τις κυριότερες διακριτές και συνεχείς κατανομές. Στα πλαίσια του μαθήματος δίνονται διάφορες εφαρμογές της θεωρίας πιθανοτήτων με πρακτικό ενδιαφέρον. </w:t>
            </w:r>
          </w:p>
          <w:p w14:paraId="68E93403" w14:textId="77777777" w:rsidR="00232323" w:rsidRPr="00B909BC" w:rsidRDefault="00232323" w:rsidP="005D256E">
            <w:pPr>
              <w:widowControl w:val="0"/>
              <w:autoSpaceDE w:val="0"/>
              <w:autoSpaceDN w:val="0"/>
              <w:adjustRightInd w:val="0"/>
              <w:jc w:val="both"/>
              <w:rPr>
                <w:rFonts w:asciiTheme="minorHAnsi" w:hAnsiTheme="minorHAnsi" w:cstheme="minorHAnsi"/>
                <w:color w:val="002060"/>
                <w:sz w:val="22"/>
                <w:szCs w:val="22"/>
                <w:lang w:val="el-GR"/>
              </w:rPr>
            </w:pPr>
          </w:p>
          <w:p w14:paraId="557D4276" w14:textId="77777777" w:rsidR="00AD2BCF" w:rsidRPr="00B909BC" w:rsidRDefault="00AD2BCF" w:rsidP="00AD2BCF">
            <w:pPr>
              <w:rPr>
                <w:rFonts w:asciiTheme="minorHAnsi" w:eastAsia="Calibri" w:hAnsiTheme="minorHAnsi" w:cstheme="minorHAnsi"/>
                <w:color w:val="002060"/>
                <w:sz w:val="22"/>
                <w:szCs w:val="22"/>
                <w:lang w:val="el-GR"/>
              </w:rPr>
            </w:pPr>
            <w:r w:rsidRPr="00B909BC">
              <w:rPr>
                <w:rFonts w:asciiTheme="minorHAnsi" w:eastAsia="Calibri" w:hAnsiTheme="minorHAnsi" w:cstheme="minorHAnsi"/>
                <w:color w:val="002060"/>
                <w:sz w:val="22"/>
                <w:szCs w:val="22"/>
                <w:lang w:val="el-GR"/>
              </w:rPr>
              <w:t xml:space="preserve">Το μάθημα συμβάλλει στη συνδυαστική χρήση, από το φοιτητή, της διαίσθησης με τη μαθηματική λογική και τη σύνδεση αφηρημένων μαθηματικών εννοιών με ένα ευρύτατο φάσμα εφαρμογών. </w:t>
            </w:r>
          </w:p>
          <w:p w14:paraId="416B8DDF" w14:textId="77777777" w:rsidR="00AF3480" w:rsidRPr="00B909BC" w:rsidRDefault="00AF3480" w:rsidP="005D256E">
            <w:pPr>
              <w:widowControl w:val="0"/>
              <w:autoSpaceDE w:val="0"/>
              <w:autoSpaceDN w:val="0"/>
              <w:adjustRightInd w:val="0"/>
              <w:jc w:val="both"/>
              <w:rPr>
                <w:rFonts w:asciiTheme="minorHAnsi" w:hAnsiTheme="minorHAnsi" w:cstheme="minorHAnsi"/>
                <w:color w:val="002060"/>
                <w:lang w:val="el-GR"/>
              </w:rPr>
            </w:pPr>
            <w:r w:rsidRPr="00B909BC">
              <w:rPr>
                <w:rFonts w:asciiTheme="minorHAnsi" w:hAnsiTheme="minorHAnsi" w:cstheme="minorHAnsi"/>
                <w:color w:val="002060"/>
                <w:sz w:val="22"/>
                <w:szCs w:val="22"/>
                <w:lang w:val="el-GR"/>
              </w:rPr>
              <w:t xml:space="preserve">Εφόσον δύο από τα σημαντικότερα πεδία χρήσης της θεωρίας πιθανοτήτων είναι η στατιστική και η ασφαλιστική – αναλογιστική επιστήμη, το μάθημα εισάγει τους φοιτητές </w:t>
            </w:r>
            <w:r w:rsidR="00AD2BCF" w:rsidRPr="00B909BC">
              <w:rPr>
                <w:rFonts w:asciiTheme="minorHAnsi" w:hAnsiTheme="minorHAnsi" w:cstheme="minorHAnsi"/>
                <w:color w:val="002060"/>
                <w:sz w:val="22"/>
                <w:szCs w:val="22"/>
                <w:lang w:val="el-GR"/>
              </w:rPr>
              <w:t xml:space="preserve">στις μαθηματικές έννοιες </w:t>
            </w:r>
            <w:r w:rsidRPr="00B909BC">
              <w:rPr>
                <w:rFonts w:asciiTheme="minorHAnsi" w:hAnsiTheme="minorHAnsi" w:cstheme="minorHAnsi"/>
                <w:color w:val="002060"/>
                <w:sz w:val="22"/>
                <w:szCs w:val="22"/>
                <w:lang w:val="el-GR"/>
              </w:rPr>
              <w:t xml:space="preserve">και το υπόβαθρο που θα χρειαστούν σε πιο εξειδικευμένα μαθήματα στατιστικής και αναλογισμού σε επόμενα εξάμηνα των σπουδών τους. </w:t>
            </w:r>
          </w:p>
          <w:p w14:paraId="562E7828" w14:textId="77777777" w:rsidR="00AF3480" w:rsidRPr="00B909BC" w:rsidRDefault="00AF3480" w:rsidP="005D256E">
            <w:pPr>
              <w:widowControl w:val="0"/>
              <w:autoSpaceDE w:val="0"/>
              <w:autoSpaceDN w:val="0"/>
              <w:adjustRightInd w:val="0"/>
              <w:jc w:val="both"/>
              <w:rPr>
                <w:rFonts w:asciiTheme="minorHAnsi" w:hAnsiTheme="minorHAnsi" w:cstheme="minorHAnsi"/>
                <w:color w:val="002060"/>
                <w:lang w:val="el-GR"/>
              </w:rPr>
            </w:pPr>
          </w:p>
          <w:p w14:paraId="4FC46FB2" w14:textId="77777777" w:rsidR="00C02530" w:rsidRPr="00B909BC" w:rsidRDefault="005D256E" w:rsidP="00C02530">
            <w:pPr>
              <w:widowControl w:val="0"/>
              <w:autoSpaceDE w:val="0"/>
              <w:autoSpaceDN w:val="0"/>
              <w:adjustRightInd w:val="0"/>
              <w:rPr>
                <w:rFonts w:asciiTheme="minorHAnsi" w:eastAsia="Calibri" w:hAnsiTheme="minorHAnsi" w:cstheme="minorHAnsi"/>
                <w:color w:val="002060"/>
                <w:lang w:val="el-GR"/>
              </w:rPr>
            </w:pPr>
            <w:r w:rsidRPr="00B909BC">
              <w:rPr>
                <w:rFonts w:asciiTheme="minorHAnsi" w:eastAsia="Calibri" w:hAnsiTheme="minorHAnsi" w:cstheme="minorHAnsi"/>
                <w:color w:val="002060"/>
                <w:sz w:val="22"/>
                <w:szCs w:val="22"/>
                <w:lang w:val="el-GR"/>
              </w:rPr>
              <w:t>Με την επιτυχή ολοκλήρωση του μαθήματος οι φοιτητές/</w:t>
            </w:r>
            <w:proofErr w:type="spellStart"/>
            <w:r w:rsidRPr="00B909BC">
              <w:rPr>
                <w:rFonts w:asciiTheme="minorHAnsi" w:eastAsia="Calibri" w:hAnsiTheme="minorHAnsi" w:cstheme="minorHAnsi"/>
                <w:color w:val="002060"/>
                <w:sz w:val="22"/>
                <w:szCs w:val="22"/>
                <w:lang w:val="el-GR"/>
              </w:rPr>
              <w:t>τριες</w:t>
            </w:r>
            <w:proofErr w:type="spellEnd"/>
            <w:r w:rsidR="00AF3480" w:rsidRPr="00B909BC">
              <w:rPr>
                <w:rFonts w:asciiTheme="minorHAnsi" w:eastAsia="Calibri" w:hAnsiTheme="minorHAnsi" w:cstheme="minorHAnsi"/>
                <w:color w:val="002060"/>
                <w:sz w:val="22"/>
                <w:szCs w:val="22"/>
                <w:lang w:val="el-GR"/>
              </w:rPr>
              <w:t xml:space="preserve"> αναμένεται να</w:t>
            </w:r>
            <w:r w:rsidRPr="00B909BC">
              <w:rPr>
                <w:rFonts w:asciiTheme="minorHAnsi" w:eastAsia="Calibri" w:hAnsiTheme="minorHAnsi" w:cstheme="minorHAnsi"/>
                <w:color w:val="002060"/>
                <w:sz w:val="22"/>
                <w:szCs w:val="22"/>
                <w:lang w:val="el-GR"/>
              </w:rPr>
              <w:t>:</w:t>
            </w:r>
          </w:p>
          <w:p w14:paraId="3DFDDF59" w14:textId="77777777" w:rsidR="005D256E" w:rsidRPr="00B909BC" w:rsidRDefault="005D256E" w:rsidP="00C02530">
            <w:pPr>
              <w:widowControl w:val="0"/>
              <w:autoSpaceDE w:val="0"/>
              <w:autoSpaceDN w:val="0"/>
              <w:adjustRightInd w:val="0"/>
              <w:rPr>
                <w:rFonts w:asciiTheme="minorHAnsi" w:eastAsia="Calibri" w:hAnsiTheme="minorHAnsi" w:cstheme="minorHAnsi"/>
                <w:color w:val="002060"/>
                <w:lang w:val="el-GR"/>
              </w:rPr>
            </w:pPr>
          </w:p>
          <w:p w14:paraId="4F6E3172" w14:textId="77777777" w:rsidR="00AF3480" w:rsidRPr="00B909BC" w:rsidRDefault="00AF3480" w:rsidP="00560928">
            <w:pPr>
              <w:pStyle w:val="ListParagraph"/>
              <w:widowControl w:val="0"/>
              <w:numPr>
                <w:ilvl w:val="0"/>
                <w:numId w:val="5"/>
              </w:numPr>
              <w:autoSpaceDE w:val="0"/>
              <w:autoSpaceDN w:val="0"/>
              <w:adjustRightInd w:val="0"/>
              <w:jc w:val="both"/>
              <w:rPr>
                <w:rFonts w:asciiTheme="minorHAnsi" w:eastAsia="Calibri" w:hAnsiTheme="minorHAnsi" w:cstheme="minorHAnsi"/>
                <w:color w:val="002060"/>
              </w:rPr>
            </w:pPr>
            <w:r w:rsidRPr="00B909BC">
              <w:rPr>
                <w:rFonts w:asciiTheme="minorHAnsi" w:eastAsia="Calibri" w:hAnsiTheme="minorHAnsi" w:cstheme="minorHAnsi"/>
                <w:color w:val="002060"/>
              </w:rPr>
              <w:t xml:space="preserve">έχουν κατανοήσει τις βασικές αρχές της θεωρίας πιθανοτήτων και τη χρήση αυτών των αρχών σε μια σειρά από καθημερινά προβλήματα, </w:t>
            </w:r>
          </w:p>
          <w:p w14:paraId="516BD3A1" w14:textId="77777777" w:rsidR="00AF3480" w:rsidRPr="00B909BC" w:rsidRDefault="00AF3480" w:rsidP="00560928">
            <w:pPr>
              <w:pStyle w:val="ListParagraph"/>
              <w:widowControl w:val="0"/>
              <w:numPr>
                <w:ilvl w:val="0"/>
                <w:numId w:val="5"/>
              </w:numPr>
              <w:autoSpaceDE w:val="0"/>
              <w:autoSpaceDN w:val="0"/>
              <w:adjustRightInd w:val="0"/>
              <w:jc w:val="both"/>
              <w:rPr>
                <w:rFonts w:asciiTheme="minorHAnsi" w:eastAsia="Calibri" w:hAnsiTheme="minorHAnsi" w:cstheme="minorHAnsi"/>
                <w:color w:val="002060"/>
              </w:rPr>
            </w:pPr>
            <w:r w:rsidRPr="00B909BC">
              <w:rPr>
                <w:rFonts w:asciiTheme="minorHAnsi" w:eastAsia="Calibri" w:hAnsiTheme="minorHAnsi" w:cstheme="minorHAnsi"/>
                <w:color w:val="002060"/>
              </w:rPr>
              <w:t>έχουν αφομοιώσει βασικές αρχές της θεωρίας συν</w:t>
            </w:r>
            <w:r w:rsidR="00E44A66" w:rsidRPr="00B909BC">
              <w:rPr>
                <w:rFonts w:asciiTheme="minorHAnsi" w:eastAsia="Calibri" w:hAnsiTheme="minorHAnsi" w:cstheme="minorHAnsi"/>
                <w:color w:val="002060"/>
              </w:rPr>
              <w:t>όλων και της συνδυαστικής, και ν</w:t>
            </w:r>
            <w:r w:rsidRPr="00B909BC">
              <w:rPr>
                <w:rFonts w:asciiTheme="minorHAnsi" w:eastAsia="Calibri" w:hAnsiTheme="minorHAnsi" w:cstheme="minorHAnsi"/>
                <w:color w:val="002060"/>
              </w:rPr>
              <w:t xml:space="preserve">α είναι σε θέση να χρησιμοποιούν αυτές τις αρχές για τη </w:t>
            </w:r>
            <w:proofErr w:type="spellStart"/>
            <w:r w:rsidRPr="00B909BC">
              <w:rPr>
                <w:rFonts w:asciiTheme="minorHAnsi" w:eastAsia="Calibri" w:hAnsiTheme="minorHAnsi" w:cstheme="minorHAnsi"/>
                <w:color w:val="002060"/>
              </w:rPr>
              <w:t>μοντελοποίηση</w:t>
            </w:r>
            <w:proofErr w:type="spellEnd"/>
            <w:r w:rsidRPr="00B909BC">
              <w:rPr>
                <w:rFonts w:asciiTheme="minorHAnsi" w:eastAsia="Calibri" w:hAnsiTheme="minorHAnsi" w:cstheme="minorHAnsi"/>
                <w:color w:val="002060"/>
              </w:rPr>
              <w:t xml:space="preserve"> προβλημάτων </w:t>
            </w:r>
            <w:r w:rsidR="006914B5" w:rsidRPr="00B909BC">
              <w:rPr>
                <w:rFonts w:asciiTheme="minorHAnsi" w:eastAsia="Calibri" w:hAnsiTheme="minorHAnsi" w:cstheme="minorHAnsi"/>
                <w:color w:val="002060"/>
              </w:rPr>
              <w:t xml:space="preserve">και τον υπολογισμό πιθανοτήτων, </w:t>
            </w:r>
            <w:r w:rsidRPr="00B909BC">
              <w:rPr>
                <w:rFonts w:asciiTheme="minorHAnsi" w:eastAsia="Calibri" w:hAnsiTheme="minorHAnsi" w:cstheme="minorHAnsi"/>
                <w:color w:val="002060"/>
              </w:rPr>
              <w:t xml:space="preserve"> </w:t>
            </w:r>
          </w:p>
          <w:p w14:paraId="30A2B2F0" w14:textId="77777777" w:rsidR="007B1EE1" w:rsidRPr="00B909BC" w:rsidRDefault="0004063A" w:rsidP="00560928">
            <w:pPr>
              <w:pStyle w:val="ListParagraph"/>
              <w:widowControl w:val="0"/>
              <w:numPr>
                <w:ilvl w:val="0"/>
                <w:numId w:val="5"/>
              </w:numPr>
              <w:autoSpaceDE w:val="0"/>
              <w:autoSpaceDN w:val="0"/>
              <w:adjustRightInd w:val="0"/>
              <w:jc w:val="both"/>
              <w:rPr>
                <w:rFonts w:asciiTheme="minorHAnsi" w:eastAsia="Calibri" w:hAnsiTheme="minorHAnsi" w:cstheme="minorHAnsi"/>
                <w:color w:val="002060"/>
              </w:rPr>
            </w:pPr>
            <w:r w:rsidRPr="00B909BC">
              <w:rPr>
                <w:rFonts w:asciiTheme="minorHAnsi" w:eastAsia="Calibri" w:hAnsiTheme="minorHAnsi" w:cstheme="minorHAnsi"/>
                <w:color w:val="002060"/>
              </w:rPr>
              <w:t>περιγράφουν το δειγματικό χώρο ενός  απλού πειράματος τύχης και, στην περίπτωση ενός πιο πολύπλοκου πειράματος, να εί</w:t>
            </w:r>
            <w:r w:rsidR="007B1EE1" w:rsidRPr="00B909BC">
              <w:rPr>
                <w:rFonts w:asciiTheme="minorHAnsi" w:eastAsia="Calibri" w:hAnsiTheme="minorHAnsi" w:cstheme="minorHAnsi"/>
                <w:color w:val="002060"/>
              </w:rPr>
              <w:t xml:space="preserve">ναι σε θέση να </w:t>
            </w:r>
            <w:r w:rsidR="00AD2BCF" w:rsidRPr="00B909BC">
              <w:rPr>
                <w:rFonts w:asciiTheme="minorHAnsi" w:eastAsia="Calibri" w:hAnsiTheme="minorHAnsi" w:cstheme="minorHAnsi"/>
                <w:color w:val="002060"/>
              </w:rPr>
              <w:t xml:space="preserve">προτείνουν και να </w:t>
            </w:r>
            <w:r w:rsidR="007B1EE1" w:rsidRPr="00B909BC">
              <w:rPr>
                <w:rFonts w:asciiTheme="minorHAnsi" w:eastAsia="Calibri" w:hAnsiTheme="minorHAnsi" w:cstheme="minorHAnsi"/>
                <w:color w:val="002060"/>
              </w:rPr>
              <w:t>δημιουργούν τον κατάλληλο δειγματικό χώρο</w:t>
            </w:r>
            <w:r w:rsidRPr="00B909BC">
              <w:rPr>
                <w:rFonts w:asciiTheme="minorHAnsi" w:eastAsia="Calibri" w:hAnsiTheme="minorHAnsi" w:cstheme="minorHAnsi"/>
                <w:color w:val="002060"/>
              </w:rPr>
              <w:t>,</w:t>
            </w:r>
            <w:r w:rsidR="007B1EE1" w:rsidRPr="00B909BC">
              <w:rPr>
                <w:rFonts w:asciiTheme="minorHAnsi" w:eastAsia="Calibri" w:hAnsiTheme="minorHAnsi" w:cstheme="minorHAnsi"/>
                <w:color w:val="002060"/>
              </w:rPr>
              <w:t xml:space="preserve"> αλλά και να αναθεωρούν αυτό το δειγματικό χώρο</w:t>
            </w:r>
            <w:r w:rsidR="00E44A66" w:rsidRPr="00B909BC">
              <w:rPr>
                <w:rFonts w:asciiTheme="minorHAnsi" w:eastAsia="Calibri" w:hAnsiTheme="minorHAnsi" w:cstheme="minorHAnsi"/>
                <w:color w:val="002060"/>
              </w:rPr>
              <w:t xml:space="preserve"> για να περιγράψουν ενδεχόμενα που συνδέονται με δεσμευμένες πιθανότητες,   </w:t>
            </w:r>
            <w:r w:rsidR="007B1EE1" w:rsidRPr="00B909BC">
              <w:rPr>
                <w:rFonts w:asciiTheme="minorHAnsi" w:eastAsia="Calibri" w:hAnsiTheme="minorHAnsi" w:cstheme="minorHAnsi"/>
                <w:color w:val="002060"/>
              </w:rPr>
              <w:t xml:space="preserve"> </w:t>
            </w:r>
          </w:p>
          <w:p w14:paraId="6CB766CB" w14:textId="77777777" w:rsidR="00E44A66" w:rsidRPr="00B909BC" w:rsidRDefault="00E44A66" w:rsidP="00E44A66">
            <w:pPr>
              <w:pStyle w:val="ListParagraph"/>
              <w:widowControl w:val="0"/>
              <w:numPr>
                <w:ilvl w:val="0"/>
                <w:numId w:val="5"/>
              </w:numPr>
              <w:autoSpaceDE w:val="0"/>
              <w:autoSpaceDN w:val="0"/>
              <w:adjustRightInd w:val="0"/>
              <w:jc w:val="both"/>
              <w:rPr>
                <w:rFonts w:asciiTheme="minorHAnsi" w:eastAsia="Calibri" w:hAnsiTheme="minorHAnsi" w:cstheme="minorHAnsi"/>
                <w:color w:val="002060"/>
              </w:rPr>
            </w:pPr>
            <w:r w:rsidRPr="00B909BC">
              <w:rPr>
                <w:rFonts w:asciiTheme="minorHAnsi" w:eastAsia="Calibri" w:hAnsiTheme="minorHAnsi" w:cstheme="minorHAnsi"/>
                <w:color w:val="002060"/>
              </w:rPr>
              <w:t>έχουν αναπτύξει τη μαθηματική και φυσική τους διαίσθηση,</w:t>
            </w:r>
          </w:p>
          <w:p w14:paraId="52EF7022" w14:textId="77777777" w:rsidR="00E44A66" w:rsidRPr="00B909BC" w:rsidRDefault="00E44A66" w:rsidP="00E44A66">
            <w:pPr>
              <w:pStyle w:val="ListParagraph"/>
              <w:widowControl w:val="0"/>
              <w:numPr>
                <w:ilvl w:val="0"/>
                <w:numId w:val="5"/>
              </w:numPr>
              <w:autoSpaceDE w:val="0"/>
              <w:autoSpaceDN w:val="0"/>
              <w:adjustRightInd w:val="0"/>
              <w:jc w:val="both"/>
              <w:rPr>
                <w:rFonts w:asciiTheme="minorHAnsi" w:eastAsia="Calibri" w:hAnsiTheme="minorHAnsi" w:cstheme="minorHAnsi"/>
                <w:color w:val="002060"/>
              </w:rPr>
            </w:pPr>
            <w:r w:rsidRPr="00B909BC">
              <w:rPr>
                <w:rFonts w:asciiTheme="minorHAnsi" w:eastAsia="Calibri" w:hAnsiTheme="minorHAnsi" w:cstheme="minorHAnsi"/>
                <w:color w:val="002060"/>
              </w:rPr>
              <w:t xml:space="preserve">μπορούν να τεκμηριώνουν με μαθηματικό τρόπο αποτελέσματα που φαίνονται διαισθητικά, περισσότερο ή λιγότερο, προφανή, </w:t>
            </w:r>
          </w:p>
          <w:p w14:paraId="46ADA1E4" w14:textId="77777777" w:rsidR="00E44A66" w:rsidRPr="00B909BC" w:rsidRDefault="00E44A66" w:rsidP="00E44A66">
            <w:pPr>
              <w:pStyle w:val="ListParagraph"/>
              <w:widowControl w:val="0"/>
              <w:numPr>
                <w:ilvl w:val="0"/>
                <w:numId w:val="5"/>
              </w:numPr>
              <w:autoSpaceDE w:val="0"/>
              <w:autoSpaceDN w:val="0"/>
              <w:adjustRightInd w:val="0"/>
              <w:jc w:val="both"/>
              <w:rPr>
                <w:rFonts w:asciiTheme="minorHAnsi" w:eastAsia="Calibri" w:hAnsiTheme="minorHAnsi" w:cstheme="minorHAnsi"/>
                <w:color w:val="002060"/>
              </w:rPr>
            </w:pPr>
            <w:r w:rsidRPr="00B909BC">
              <w:rPr>
                <w:rFonts w:asciiTheme="minorHAnsi" w:eastAsia="Calibri" w:hAnsiTheme="minorHAnsi" w:cstheme="minorHAnsi"/>
                <w:color w:val="002060"/>
              </w:rPr>
              <w:t xml:space="preserve">συνειδητοποιήσουν τη στενή σχέση της θεωρίας πιθανοτήτων και των εφαρμογών αυτής της θεωρίας σε καθημερινά προβλήματα, αλλά και </w:t>
            </w:r>
            <w:r w:rsidR="0004063A" w:rsidRPr="00B909BC">
              <w:rPr>
                <w:rFonts w:asciiTheme="minorHAnsi" w:eastAsia="Calibri" w:hAnsiTheme="minorHAnsi" w:cstheme="minorHAnsi"/>
                <w:color w:val="002060"/>
              </w:rPr>
              <w:t xml:space="preserve">σε </w:t>
            </w:r>
            <w:r w:rsidRPr="00B909BC">
              <w:rPr>
                <w:rFonts w:asciiTheme="minorHAnsi" w:eastAsia="Calibri" w:hAnsiTheme="minorHAnsi" w:cstheme="minorHAnsi"/>
                <w:color w:val="002060"/>
              </w:rPr>
              <w:t>πιο σύνθετα προβλήματα με ενδιαφέρον στη στατιστική και τον αναλογισμό,</w:t>
            </w:r>
          </w:p>
          <w:p w14:paraId="0E2883FE" w14:textId="77777777" w:rsidR="0069655C" w:rsidRPr="00B909BC" w:rsidRDefault="0069655C" w:rsidP="00CD465E">
            <w:pPr>
              <w:pStyle w:val="ListParagraph"/>
              <w:widowControl w:val="0"/>
              <w:numPr>
                <w:ilvl w:val="0"/>
                <w:numId w:val="5"/>
              </w:numPr>
              <w:autoSpaceDE w:val="0"/>
              <w:autoSpaceDN w:val="0"/>
              <w:adjustRightInd w:val="0"/>
              <w:jc w:val="both"/>
              <w:rPr>
                <w:rFonts w:asciiTheme="minorHAnsi" w:eastAsia="Calibri" w:hAnsiTheme="minorHAnsi" w:cstheme="minorHAnsi"/>
                <w:color w:val="002060"/>
              </w:rPr>
            </w:pPr>
            <w:r w:rsidRPr="00B909BC">
              <w:rPr>
                <w:rFonts w:asciiTheme="minorHAnsi" w:eastAsia="Calibri" w:hAnsiTheme="minorHAnsi" w:cstheme="minorHAnsi"/>
                <w:color w:val="002060"/>
              </w:rPr>
              <w:t>κατανοούν την έννοια της δεσμευμένης πιθανότητας</w:t>
            </w:r>
            <w:r w:rsidR="00E44A66" w:rsidRPr="00B909BC">
              <w:rPr>
                <w:rFonts w:asciiTheme="minorHAnsi" w:eastAsia="Calibri" w:hAnsiTheme="minorHAnsi" w:cstheme="minorHAnsi"/>
                <w:color w:val="002060"/>
              </w:rPr>
              <w:t xml:space="preserve">, όπως και τα βασικά αποτελέσματα που συνδέονται με αυτήν </w:t>
            </w:r>
            <w:r w:rsidR="00AD2BCF" w:rsidRPr="00B909BC">
              <w:rPr>
                <w:rFonts w:asciiTheme="minorHAnsi" w:eastAsia="Calibri" w:hAnsiTheme="minorHAnsi" w:cstheme="minorHAnsi"/>
                <w:color w:val="002060"/>
              </w:rPr>
              <w:t>(Θεώρημα ολικής πιθανότητας, τύ</w:t>
            </w:r>
            <w:r w:rsidR="00E44A66" w:rsidRPr="00B909BC">
              <w:rPr>
                <w:rFonts w:asciiTheme="minorHAnsi" w:eastAsia="Calibri" w:hAnsiTheme="minorHAnsi" w:cstheme="minorHAnsi"/>
                <w:color w:val="002060"/>
              </w:rPr>
              <w:t xml:space="preserve">πος του </w:t>
            </w:r>
            <w:r w:rsidR="00E44A66" w:rsidRPr="00B909BC">
              <w:rPr>
                <w:rFonts w:asciiTheme="minorHAnsi" w:eastAsia="Calibri" w:hAnsiTheme="minorHAnsi" w:cstheme="minorHAnsi"/>
                <w:color w:val="002060"/>
                <w:lang w:val="en-US"/>
              </w:rPr>
              <w:t>Bayes</w:t>
            </w:r>
            <w:r w:rsidR="00E44A66" w:rsidRPr="00B909BC">
              <w:rPr>
                <w:rFonts w:asciiTheme="minorHAnsi" w:eastAsia="Calibri" w:hAnsiTheme="minorHAnsi" w:cstheme="minorHAnsi"/>
                <w:color w:val="002060"/>
              </w:rPr>
              <w:t xml:space="preserve">) και να εφαρμόζουν αυτούς τους τύπους σε πρακτικά προβλήματα, </w:t>
            </w:r>
          </w:p>
          <w:p w14:paraId="435C6AC9" w14:textId="77777777" w:rsidR="0069655C" w:rsidRPr="00B909BC" w:rsidRDefault="00C02530" w:rsidP="00560928">
            <w:pPr>
              <w:pStyle w:val="ListParagraph"/>
              <w:widowControl w:val="0"/>
              <w:numPr>
                <w:ilvl w:val="0"/>
                <w:numId w:val="5"/>
              </w:numPr>
              <w:autoSpaceDE w:val="0"/>
              <w:autoSpaceDN w:val="0"/>
              <w:adjustRightInd w:val="0"/>
              <w:jc w:val="both"/>
              <w:rPr>
                <w:rFonts w:asciiTheme="minorHAnsi" w:eastAsia="Calibri" w:hAnsiTheme="minorHAnsi" w:cstheme="minorHAnsi"/>
                <w:color w:val="002060"/>
              </w:rPr>
            </w:pPr>
            <w:r w:rsidRPr="00B909BC">
              <w:rPr>
                <w:rFonts w:asciiTheme="minorHAnsi" w:eastAsia="Calibri" w:hAnsiTheme="minorHAnsi" w:cstheme="minorHAnsi"/>
                <w:color w:val="002060"/>
              </w:rPr>
              <w:t>είναι σε θέση να χρησιμοποι</w:t>
            </w:r>
            <w:r w:rsidR="0069655C" w:rsidRPr="00B909BC">
              <w:rPr>
                <w:rFonts w:asciiTheme="minorHAnsi" w:eastAsia="Calibri" w:hAnsiTheme="minorHAnsi" w:cstheme="minorHAnsi"/>
                <w:color w:val="002060"/>
              </w:rPr>
              <w:t xml:space="preserve">ούν ενδεχόμενα και τυχαίες μεταβλητές για να </w:t>
            </w:r>
            <w:proofErr w:type="spellStart"/>
            <w:r w:rsidR="0069655C" w:rsidRPr="00B909BC">
              <w:rPr>
                <w:rFonts w:asciiTheme="minorHAnsi" w:eastAsia="Calibri" w:hAnsiTheme="minorHAnsi" w:cstheme="minorHAnsi"/>
                <w:color w:val="002060"/>
              </w:rPr>
              <w:t>παραστήσουν</w:t>
            </w:r>
            <w:proofErr w:type="spellEnd"/>
            <w:r w:rsidR="0069655C" w:rsidRPr="00B909BC">
              <w:rPr>
                <w:rFonts w:asciiTheme="minorHAnsi" w:eastAsia="Calibri" w:hAnsiTheme="minorHAnsi" w:cstheme="minorHAnsi"/>
                <w:color w:val="002060"/>
              </w:rPr>
              <w:t xml:space="preserve"> ποσότητες που συνδέονται με τυχαία πειράματα, και να διακρίνουν ανάμεσα σε διακριτές και συνεχείς τυχαίες μεταβλητές, </w:t>
            </w:r>
          </w:p>
          <w:p w14:paraId="4B796DBF" w14:textId="77777777" w:rsidR="007B1EE1" w:rsidRPr="00B909BC" w:rsidRDefault="007B1EE1" w:rsidP="00560928">
            <w:pPr>
              <w:pStyle w:val="ListParagraph"/>
              <w:widowControl w:val="0"/>
              <w:numPr>
                <w:ilvl w:val="0"/>
                <w:numId w:val="5"/>
              </w:numPr>
              <w:autoSpaceDE w:val="0"/>
              <w:autoSpaceDN w:val="0"/>
              <w:adjustRightInd w:val="0"/>
              <w:jc w:val="both"/>
              <w:rPr>
                <w:rFonts w:asciiTheme="minorHAnsi" w:eastAsia="Calibri" w:hAnsiTheme="minorHAnsi" w:cstheme="minorHAnsi"/>
                <w:color w:val="002060"/>
              </w:rPr>
            </w:pPr>
            <w:r w:rsidRPr="00B909BC">
              <w:rPr>
                <w:rFonts w:asciiTheme="minorHAnsi" w:eastAsia="Calibri" w:hAnsiTheme="minorHAnsi" w:cstheme="minorHAnsi"/>
                <w:color w:val="002060"/>
              </w:rPr>
              <w:t xml:space="preserve">κατανοούν την έννοια, τις βασικές ιδιότητες και τη χρήση των συναρτήσεων πιθανότητας, πυκνότητας και κατανομής τυχαίων μεταβλητών, </w:t>
            </w:r>
            <w:r w:rsidR="0004063A" w:rsidRPr="00B909BC">
              <w:rPr>
                <w:rFonts w:asciiTheme="minorHAnsi" w:eastAsia="Calibri" w:hAnsiTheme="minorHAnsi" w:cstheme="minorHAnsi"/>
                <w:color w:val="002060"/>
              </w:rPr>
              <w:t>και να χρησιμοποιούν</w:t>
            </w:r>
            <w:r w:rsidRPr="00B909BC">
              <w:rPr>
                <w:rFonts w:asciiTheme="minorHAnsi" w:eastAsia="Calibri" w:hAnsiTheme="minorHAnsi" w:cstheme="minorHAnsi"/>
                <w:color w:val="002060"/>
              </w:rPr>
              <w:t xml:space="preserve"> αυτές τις ιδιότητες σε διάφορες εφαρμογές και υπολογισμούς,  </w:t>
            </w:r>
          </w:p>
          <w:p w14:paraId="0C74123B" w14:textId="77777777" w:rsidR="007B1EE1" w:rsidRPr="00B909BC" w:rsidRDefault="007B1EE1" w:rsidP="00560928">
            <w:pPr>
              <w:pStyle w:val="ListParagraph"/>
              <w:widowControl w:val="0"/>
              <w:numPr>
                <w:ilvl w:val="0"/>
                <w:numId w:val="5"/>
              </w:numPr>
              <w:autoSpaceDE w:val="0"/>
              <w:autoSpaceDN w:val="0"/>
              <w:adjustRightInd w:val="0"/>
              <w:jc w:val="both"/>
              <w:rPr>
                <w:rFonts w:asciiTheme="minorHAnsi" w:eastAsia="Calibri" w:hAnsiTheme="minorHAnsi" w:cstheme="minorHAnsi"/>
                <w:color w:val="002060"/>
              </w:rPr>
            </w:pPr>
            <w:r w:rsidRPr="00B909BC">
              <w:rPr>
                <w:rFonts w:asciiTheme="minorHAnsi" w:eastAsia="Calibri" w:hAnsiTheme="minorHAnsi" w:cstheme="minorHAnsi"/>
                <w:color w:val="002060"/>
              </w:rPr>
              <w:t xml:space="preserve">επιλέγουν την κατάλληλη κατανομή πιθανότητας από αυτές που έχουν διδαχθεί (π.χ. </w:t>
            </w:r>
            <w:proofErr w:type="spellStart"/>
            <w:r w:rsidRPr="00B909BC">
              <w:rPr>
                <w:rFonts w:asciiTheme="minorHAnsi" w:eastAsia="Calibri" w:hAnsiTheme="minorHAnsi" w:cstheme="minorHAnsi"/>
                <w:color w:val="002060"/>
              </w:rPr>
              <w:t>διωνυμική</w:t>
            </w:r>
            <w:proofErr w:type="spellEnd"/>
            <w:r w:rsidRPr="00B909BC">
              <w:rPr>
                <w:rFonts w:asciiTheme="minorHAnsi" w:eastAsia="Calibri" w:hAnsiTheme="minorHAnsi" w:cstheme="minorHAnsi"/>
                <w:color w:val="002060"/>
              </w:rPr>
              <w:t xml:space="preserve">, γεωμετρική, </w:t>
            </w:r>
            <w:r w:rsidRPr="00B909BC">
              <w:rPr>
                <w:rFonts w:asciiTheme="minorHAnsi" w:eastAsia="Calibri" w:hAnsiTheme="minorHAnsi" w:cstheme="minorHAnsi"/>
                <w:color w:val="002060"/>
                <w:lang w:val="en-US"/>
              </w:rPr>
              <w:t>Poisson</w:t>
            </w:r>
            <w:r w:rsidRPr="00B909BC">
              <w:rPr>
                <w:rFonts w:asciiTheme="minorHAnsi" w:eastAsia="Calibri" w:hAnsiTheme="minorHAnsi" w:cstheme="minorHAnsi"/>
                <w:color w:val="002060"/>
              </w:rPr>
              <w:t xml:space="preserve">, κανονική) για να </w:t>
            </w:r>
            <w:proofErr w:type="spellStart"/>
            <w:r w:rsidRPr="00B909BC">
              <w:rPr>
                <w:rFonts w:asciiTheme="minorHAnsi" w:eastAsia="Calibri" w:hAnsiTheme="minorHAnsi" w:cstheme="minorHAnsi"/>
                <w:color w:val="002060"/>
              </w:rPr>
              <w:t>παραστήσουν</w:t>
            </w:r>
            <w:proofErr w:type="spellEnd"/>
            <w:r w:rsidRPr="00B909BC">
              <w:rPr>
                <w:rFonts w:asciiTheme="minorHAnsi" w:eastAsia="Calibri" w:hAnsiTheme="minorHAnsi" w:cstheme="minorHAnsi"/>
                <w:color w:val="002060"/>
              </w:rPr>
              <w:t xml:space="preserve"> μία τυχαία ποσότητα και να χρησιμοποιούν συνδυαστικά τις ιδιότητες αυτές της κατανομής για την επίλυση ενός προβλήματος, </w:t>
            </w:r>
          </w:p>
          <w:p w14:paraId="5BEC0CBE" w14:textId="77777777" w:rsidR="00232323" w:rsidRPr="00B909BC" w:rsidRDefault="00E44A66" w:rsidP="00560928">
            <w:pPr>
              <w:pStyle w:val="ListParagraph"/>
              <w:widowControl w:val="0"/>
              <w:numPr>
                <w:ilvl w:val="0"/>
                <w:numId w:val="5"/>
              </w:numPr>
              <w:autoSpaceDE w:val="0"/>
              <w:autoSpaceDN w:val="0"/>
              <w:adjustRightInd w:val="0"/>
              <w:jc w:val="both"/>
              <w:rPr>
                <w:rFonts w:asciiTheme="minorHAnsi" w:eastAsia="Calibri" w:hAnsiTheme="minorHAnsi" w:cstheme="minorHAnsi"/>
                <w:color w:val="002060"/>
              </w:rPr>
            </w:pPr>
            <w:r w:rsidRPr="00B909BC">
              <w:rPr>
                <w:rFonts w:asciiTheme="minorHAnsi" w:eastAsia="Calibri" w:hAnsiTheme="minorHAnsi" w:cstheme="minorHAnsi"/>
                <w:color w:val="002060"/>
              </w:rPr>
              <w:t>υπολογίζουν τη μέση τιμή και διακύμανση που συνδέονται με μία κατανομή, και να αξιολογού</w:t>
            </w:r>
            <w:r w:rsidR="00232323" w:rsidRPr="00B909BC">
              <w:rPr>
                <w:rFonts w:asciiTheme="minorHAnsi" w:eastAsia="Calibri" w:hAnsiTheme="minorHAnsi" w:cstheme="minorHAnsi"/>
                <w:color w:val="002060"/>
              </w:rPr>
              <w:t>ν τα αποτελέσματα ου προκύπτουν,</w:t>
            </w:r>
          </w:p>
          <w:p w14:paraId="09B1AE6B" w14:textId="77777777" w:rsidR="00E44A66" w:rsidRPr="00B909BC" w:rsidRDefault="00232323" w:rsidP="00560928">
            <w:pPr>
              <w:pStyle w:val="ListParagraph"/>
              <w:widowControl w:val="0"/>
              <w:numPr>
                <w:ilvl w:val="0"/>
                <w:numId w:val="5"/>
              </w:numPr>
              <w:autoSpaceDE w:val="0"/>
              <w:autoSpaceDN w:val="0"/>
              <w:adjustRightInd w:val="0"/>
              <w:jc w:val="both"/>
              <w:rPr>
                <w:rFonts w:asciiTheme="minorHAnsi" w:eastAsia="Calibri" w:hAnsiTheme="minorHAnsi" w:cstheme="minorHAnsi"/>
                <w:color w:val="002060"/>
              </w:rPr>
            </w:pPr>
            <w:r w:rsidRPr="00B909BC">
              <w:rPr>
                <w:rFonts w:asciiTheme="minorHAnsi" w:eastAsia="Calibri" w:hAnsiTheme="minorHAnsi" w:cstheme="minorHAnsi"/>
                <w:color w:val="002060"/>
              </w:rPr>
              <w:t xml:space="preserve">χαρακτηρίζουν μία κατανομή με βάση την αντίστοιχη </w:t>
            </w:r>
            <w:proofErr w:type="spellStart"/>
            <w:r w:rsidRPr="00B909BC">
              <w:rPr>
                <w:rFonts w:asciiTheme="minorHAnsi" w:eastAsia="Calibri" w:hAnsiTheme="minorHAnsi" w:cstheme="minorHAnsi"/>
                <w:color w:val="002060"/>
              </w:rPr>
              <w:t>πιθανογεννήτρια</w:t>
            </w:r>
            <w:proofErr w:type="spellEnd"/>
            <w:r w:rsidRPr="00B909BC">
              <w:rPr>
                <w:rFonts w:asciiTheme="minorHAnsi" w:eastAsia="Calibri" w:hAnsiTheme="minorHAnsi" w:cstheme="minorHAnsi"/>
                <w:color w:val="002060"/>
              </w:rPr>
              <w:t xml:space="preserve"> ή </w:t>
            </w:r>
            <w:proofErr w:type="spellStart"/>
            <w:r w:rsidRPr="00B909BC">
              <w:rPr>
                <w:rFonts w:asciiTheme="minorHAnsi" w:eastAsia="Calibri" w:hAnsiTheme="minorHAnsi" w:cstheme="minorHAnsi"/>
                <w:color w:val="002060"/>
              </w:rPr>
              <w:t>ροπογεννήτρια</w:t>
            </w:r>
            <w:proofErr w:type="spellEnd"/>
            <w:r w:rsidRPr="00B909BC">
              <w:rPr>
                <w:rFonts w:asciiTheme="minorHAnsi" w:eastAsia="Calibri" w:hAnsiTheme="minorHAnsi" w:cstheme="minorHAnsi"/>
                <w:color w:val="002060"/>
              </w:rPr>
              <w:t xml:space="preserve">, και να </w:t>
            </w:r>
            <w:r w:rsidR="00AD2BCF" w:rsidRPr="00B909BC">
              <w:rPr>
                <w:rFonts w:asciiTheme="minorHAnsi" w:eastAsia="Calibri" w:hAnsiTheme="minorHAnsi" w:cstheme="minorHAnsi"/>
                <w:color w:val="002060"/>
              </w:rPr>
              <w:t xml:space="preserve">συνδέουν τις έννοιες αυτές με τη συνάρτηση πιθανότητας και τις ροπές της κατανομής </w:t>
            </w:r>
            <w:r w:rsidRPr="00B909BC">
              <w:rPr>
                <w:rFonts w:asciiTheme="minorHAnsi" w:eastAsia="Calibri" w:hAnsiTheme="minorHAnsi" w:cstheme="minorHAnsi"/>
                <w:color w:val="002060"/>
              </w:rPr>
              <w:t xml:space="preserve">.  </w:t>
            </w:r>
            <w:r w:rsidR="00E44A66" w:rsidRPr="00B909BC">
              <w:rPr>
                <w:rFonts w:asciiTheme="minorHAnsi" w:eastAsia="Calibri" w:hAnsiTheme="minorHAnsi" w:cstheme="minorHAnsi"/>
                <w:color w:val="002060"/>
              </w:rPr>
              <w:t xml:space="preserve"> </w:t>
            </w:r>
          </w:p>
          <w:p w14:paraId="007CE6BD" w14:textId="77777777" w:rsidR="00F03B25" w:rsidRPr="00B909BC" w:rsidRDefault="00F03B25" w:rsidP="00E44A66">
            <w:pPr>
              <w:pStyle w:val="ListParagraph"/>
              <w:widowControl w:val="0"/>
              <w:autoSpaceDE w:val="0"/>
              <w:autoSpaceDN w:val="0"/>
              <w:adjustRightInd w:val="0"/>
              <w:jc w:val="both"/>
              <w:rPr>
                <w:rFonts w:cs="Arial"/>
                <w:i/>
                <w:sz w:val="16"/>
                <w:szCs w:val="16"/>
              </w:rPr>
            </w:pPr>
          </w:p>
        </w:tc>
      </w:tr>
      <w:tr w:rsidR="000F4FD4" w:rsidRPr="00705AAD" w14:paraId="6219FB5F"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3F9F6CB4"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8870B9" w14:paraId="76AA742B" w14:textId="77777777" w:rsidTr="00305D37">
        <w:tc>
          <w:tcPr>
            <w:tcW w:w="8472" w:type="dxa"/>
            <w:gridSpan w:val="2"/>
            <w:tcBorders>
              <w:top w:val="nil"/>
              <w:bottom w:val="nil"/>
            </w:tcBorders>
            <w:shd w:val="clear" w:color="auto" w:fill="DDD9C3" w:themeFill="background2" w:themeFillShade="E6"/>
          </w:tcPr>
          <w:p w14:paraId="19CD5E61"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 xml:space="preserve">Λαμβάνοντας υπόψη τις γενικές ικανότητες που πρέπει να έχει αποκτήσει ο πτυχιούχος (όπως αυτές αναγράφονται στο </w:t>
            </w:r>
            <w:r w:rsidRPr="00705AAD">
              <w:rPr>
                <w:rFonts w:ascii="Calibri" w:hAnsi="Calibri" w:cs="Arial"/>
                <w:i/>
                <w:sz w:val="16"/>
                <w:szCs w:val="16"/>
                <w:lang w:val="el-GR"/>
              </w:rPr>
              <w:lastRenderedPageBreak/>
              <w:t>Παράρτημα Διπλώματος και παρατίθενται ακολούθως) σε ποια / ποιες από αυτές αποσκοπεί το μάθημα;.</w:t>
            </w:r>
          </w:p>
        </w:tc>
      </w:tr>
      <w:tr w:rsidR="000F4FD4" w:rsidRPr="007E6482" w14:paraId="367925FA"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4379A0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Αναζήτηση, ανάλυση και σύνθεση δεδομένων και πληροφοριών, με τη χρήση και των απαραίτητων τεχνολογιών </w:t>
            </w:r>
          </w:p>
          <w:p w14:paraId="641C8A2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35ED004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030F5F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5158F1D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5C42177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E8B656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4BE288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3E26F7C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7FD451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A4F95F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6A38D0B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20ABC7D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791F126B"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3812885C"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3A060412"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3D6E76E"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8870B9" w14:paraId="0075EEC1" w14:textId="77777777" w:rsidTr="00305D37">
        <w:tc>
          <w:tcPr>
            <w:tcW w:w="8472" w:type="dxa"/>
            <w:gridSpan w:val="2"/>
            <w:tcBorders>
              <w:bottom w:val="single" w:sz="4" w:space="0" w:color="auto"/>
            </w:tcBorders>
          </w:tcPr>
          <w:p w14:paraId="60B2B871" w14:textId="77777777" w:rsidR="000F4FD4" w:rsidRPr="00705AAD" w:rsidRDefault="000F4FD4" w:rsidP="00305D37">
            <w:pPr>
              <w:rPr>
                <w:rFonts w:ascii="Calibri" w:hAnsi="Calibri" w:cs="Arial"/>
                <w:color w:val="002060"/>
                <w:sz w:val="20"/>
                <w:szCs w:val="20"/>
                <w:lang w:val="el-GR"/>
              </w:rPr>
            </w:pPr>
          </w:p>
          <w:p w14:paraId="58CC2637" w14:textId="77777777" w:rsidR="00CD0946" w:rsidRPr="001B1678" w:rsidRDefault="00CD0946" w:rsidP="00CD0946">
            <w:pPr>
              <w:widowControl w:val="0"/>
              <w:autoSpaceDE w:val="0"/>
              <w:autoSpaceDN w:val="0"/>
              <w:adjustRightInd w:val="0"/>
              <w:jc w:val="both"/>
              <w:rPr>
                <w:rFonts w:ascii="Calibri" w:eastAsia="Calibri" w:hAnsi="Calibri"/>
                <w:color w:val="002060"/>
                <w:lang w:val="el-GR"/>
              </w:rPr>
            </w:pPr>
            <w:r w:rsidRPr="000C5B2C">
              <w:rPr>
                <w:rFonts w:ascii="Calibri" w:eastAsia="Calibri" w:hAnsi="Calibri"/>
                <w:color w:val="002060"/>
                <w:lang w:val="el-GR"/>
              </w:rPr>
              <w:t>Το μάθημα αποσκοπεί στην απόκτηση, εκ μέρους του/της φοιτητή/</w:t>
            </w:r>
            <w:proofErr w:type="spellStart"/>
            <w:r w:rsidRPr="000C5B2C">
              <w:rPr>
                <w:rFonts w:ascii="Calibri" w:eastAsia="Calibri" w:hAnsi="Calibri"/>
                <w:color w:val="002060"/>
                <w:lang w:val="el-GR"/>
              </w:rPr>
              <w:t>τριας</w:t>
            </w:r>
            <w:proofErr w:type="spellEnd"/>
            <w:r w:rsidRPr="000C5B2C">
              <w:rPr>
                <w:rFonts w:ascii="Calibri" w:eastAsia="Calibri" w:hAnsi="Calibri"/>
                <w:color w:val="002060"/>
                <w:lang w:val="el-GR"/>
              </w:rPr>
              <w:t>, ικανοτήτων όπως:</w:t>
            </w:r>
          </w:p>
          <w:p w14:paraId="3961D5C9" w14:textId="77777777" w:rsidR="00CD0946" w:rsidRPr="001B1678" w:rsidRDefault="00CD0946" w:rsidP="00CD0946">
            <w:pPr>
              <w:rPr>
                <w:rFonts w:eastAsia="Calibri"/>
                <w:color w:val="002060"/>
                <w:lang w:val="el-GR"/>
              </w:rPr>
            </w:pPr>
          </w:p>
          <w:p w14:paraId="435AB1F9" w14:textId="2A2A71F0" w:rsidR="004C04A7" w:rsidRPr="001B1678" w:rsidRDefault="005D256E" w:rsidP="004C04A7">
            <w:pPr>
              <w:pStyle w:val="ListParagraph"/>
              <w:numPr>
                <w:ilvl w:val="0"/>
                <w:numId w:val="6"/>
              </w:numPr>
              <w:rPr>
                <w:rFonts w:eastAsia="Calibri"/>
                <w:color w:val="002060"/>
                <w:sz w:val="24"/>
                <w:szCs w:val="24"/>
              </w:rPr>
            </w:pPr>
            <w:r w:rsidRPr="001B1678">
              <w:rPr>
                <w:rFonts w:eastAsia="Calibri"/>
                <w:color w:val="002060"/>
                <w:sz w:val="24"/>
                <w:szCs w:val="24"/>
              </w:rPr>
              <w:t xml:space="preserve">Αναζήτηση, ανάλυση και σύνθεση δεδομένων και πληροφοριών, με τη χρήση και των απαραίτητων τεχνολογιών </w:t>
            </w:r>
            <w:r w:rsidR="004C04A7" w:rsidRPr="001B1678">
              <w:rPr>
                <w:rFonts w:eastAsia="Calibri"/>
                <w:color w:val="002060"/>
                <w:sz w:val="24"/>
                <w:szCs w:val="24"/>
              </w:rPr>
              <w:t xml:space="preserve"> </w:t>
            </w:r>
          </w:p>
          <w:p w14:paraId="096A7F04" w14:textId="77777777" w:rsidR="005D256E" w:rsidRPr="001B1678" w:rsidRDefault="004C04A7" w:rsidP="004C04A7">
            <w:pPr>
              <w:pStyle w:val="ListParagraph"/>
              <w:numPr>
                <w:ilvl w:val="0"/>
                <w:numId w:val="6"/>
              </w:numPr>
              <w:rPr>
                <w:rFonts w:eastAsia="Calibri"/>
                <w:color w:val="002060"/>
                <w:sz w:val="24"/>
                <w:szCs w:val="24"/>
              </w:rPr>
            </w:pPr>
            <w:r w:rsidRPr="001B1678">
              <w:rPr>
                <w:rFonts w:eastAsia="Calibri"/>
                <w:color w:val="002060"/>
                <w:sz w:val="24"/>
                <w:szCs w:val="24"/>
              </w:rPr>
              <w:t xml:space="preserve">Προσαρμογή σε νέες καταστάσεις </w:t>
            </w:r>
          </w:p>
          <w:p w14:paraId="559782F6" w14:textId="1904CC61" w:rsidR="005D256E" w:rsidRDefault="005D256E" w:rsidP="00BA3A63">
            <w:pPr>
              <w:pStyle w:val="ListParagraph"/>
              <w:widowControl w:val="0"/>
              <w:numPr>
                <w:ilvl w:val="0"/>
                <w:numId w:val="6"/>
              </w:numPr>
              <w:autoSpaceDE w:val="0"/>
              <w:autoSpaceDN w:val="0"/>
              <w:adjustRightInd w:val="0"/>
              <w:rPr>
                <w:rFonts w:eastAsia="Calibri"/>
                <w:color w:val="002060"/>
                <w:sz w:val="24"/>
                <w:szCs w:val="24"/>
              </w:rPr>
            </w:pPr>
            <w:r w:rsidRPr="001B1678">
              <w:rPr>
                <w:rFonts w:eastAsia="Calibri"/>
                <w:color w:val="002060"/>
                <w:sz w:val="24"/>
                <w:szCs w:val="24"/>
              </w:rPr>
              <w:t xml:space="preserve">Λήψη αποφάσεων </w:t>
            </w:r>
          </w:p>
          <w:p w14:paraId="682154AA" w14:textId="3B925234" w:rsidR="008870B9" w:rsidRPr="001B1678" w:rsidRDefault="008870B9" w:rsidP="00BA3A63">
            <w:pPr>
              <w:pStyle w:val="ListParagraph"/>
              <w:widowControl w:val="0"/>
              <w:numPr>
                <w:ilvl w:val="0"/>
                <w:numId w:val="6"/>
              </w:numPr>
              <w:autoSpaceDE w:val="0"/>
              <w:autoSpaceDN w:val="0"/>
              <w:adjustRightInd w:val="0"/>
              <w:rPr>
                <w:rFonts w:eastAsia="Calibri"/>
                <w:color w:val="002060"/>
                <w:sz w:val="24"/>
                <w:szCs w:val="24"/>
              </w:rPr>
            </w:pPr>
            <w:r w:rsidRPr="008870B9">
              <w:rPr>
                <w:rFonts w:eastAsia="Calibri"/>
                <w:color w:val="002060"/>
                <w:sz w:val="24"/>
                <w:szCs w:val="24"/>
              </w:rPr>
              <w:t>Αυτόνομη εργασία</w:t>
            </w:r>
          </w:p>
          <w:p w14:paraId="3087EE49" w14:textId="77777777" w:rsidR="005222A0" w:rsidRPr="001B1678" w:rsidRDefault="005222A0" w:rsidP="005222A0">
            <w:pPr>
              <w:pStyle w:val="ListParagraph"/>
              <w:numPr>
                <w:ilvl w:val="0"/>
                <w:numId w:val="6"/>
              </w:numPr>
              <w:rPr>
                <w:rFonts w:eastAsia="Calibri"/>
                <w:color w:val="002060"/>
                <w:sz w:val="24"/>
                <w:szCs w:val="24"/>
              </w:rPr>
            </w:pPr>
            <w:r w:rsidRPr="001B1678">
              <w:rPr>
                <w:rFonts w:eastAsia="Calibri"/>
                <w:color w:val="002060"/>
                <w:sz w:val="24"/>
                <w:szCs w:val="24"/>
              </w:rPr>
              <w:t xml:space="preserve">Άσκηση κριτικής και αυτοκριτικής </w:t>
            </w:r>
          </w:p>
          <w:p w14:paraId="69CD34F8" w14:textId="77777777" w:rsidR="004C04A7" w:rsidRPr="005222A0" w:rsidRDefault="00E44A66" w:rsidP="005222A0">
            <w:pPr>
              <w:pStyle w:val="ListParagraph"/>
              <w:widowControl w:val="0"/>
              <w:numPr>
                <w:ilvl w:val="0"/>
                <w:numId w:val="6"/>
              </w:numPr>
              <w:autoSpaceDE w:val="0"/>
              <w:autoSpaceDN w:val="0"/>
              <w:adjustRightInd w:val="0"/>
              <w:rPr>
                <w:rFonts w:eastAsia="Calibri"/>
                <w:i/>
                <w:color w:val="002060"/>
              </w:rPr>
            </w:pPr>
            <w:r w:rsidRPr="001B1678">
              <w:rPr>
                <w:rFonts w:eastAsia="Calibri"/>
                <w:color w:val="002060"/>
                <w:sz w:val="24"/>
                <w:szCs w:val="24"/>
              </w:rPr>
              <w:t xml:space="preserve">Προαγωγή της </w:t>
            </w:r>
            <w:r w:rsidR="00232323" w:rsidRPr="001B1678">
              <w:rPr>
                <w:rFonts w:eastAsia="Calibri"/>
                <w:color w:val="002060"/>
                <w:sz w:val="24"/>
                <w:szCs w:val="24"/>
              </w:rPr>
              <w:t xml:space="preserve">ελεύθερης, </w:t>
            </w:r>
            <w:r w:rsidR="005222A0" w:rsidRPr="001B1678">
              <w:rPr>
                <w:rFonts w:eastAsia="Calibri"/>
                <w:color w:val="002060"/>
                <w:sz w:val="24"/>
                <w:szCs w:val="24"/>
              </w:rPr>
              <w:t>δημιουργικής και επαγωγικής σκέψης</w:t>
            </w:r>
          </w:p>
        </w:tc>
      </w:tr>
    </w:tbl>
    <w:p w14:paraId="5845B64E" w14:textId="77777777" w:rsidR="00CD0946" w:rsidRPr="00957F90" w:rsidRDefault="00CD0946">
      <w:pPr>
        <w:rPr>
          <w:lang w:val="el-GR"/>
        </w:rPr>
      </w:pPr>
    </w:p>
    <w:p w14:paraId="056FAA21" w14:textId="77777777" w:rsidR="00CD0946" w:rsidRPr="00957F90" w:rsidRDefault="00CD0946">
      <w:pPr>
        <w:rPr>
          <w:lang w:val="el-GR"/>
        </w:rPr>
      </w:pPr>
    </w:p>
    <w:p w14:paraId="4253B102" w14:textId="77777777" w:rsidR="00CD0946" w:rsidRPr="00957F90" w:rsidRDefault="00CD0946">
      <w:pPr>
        <w:rPr>
          <w:lang w:val="el-GR"/>
        </w:rPr>
      </w:pPr>
    </w:p>
    <w:p w14:paraId="7B01061C" w14:textId="77777777" w:rsidR="003B7081" w:rsidRPr="00957F90" w:rsidRDefault="003B7081">
      <w:pPr>
        <w:rPr>
          <w:lang w:val="el-GR"/>
        </w:rPr>
      </w:pPr>
    </w:p>
    <w:p w14:paraId="4F0DDCEE" w14:textId="77777777" w:rsidR="009228E2" w:rsidRPr="00957F90" w:rsidRDefault="009228E2">
      <w:pPr>
        <w:rPr>
          <w:lang w:val="el-GR"/>
        </w:rPr>
      </w:pPr>
    </w:p>
    <w:p w14:paraId="4A8C41C4" w14:textId="109153C9" w:rsidR="006929FE" w:rsidRPr="00957F90" w:rsidRDefault="006929FE" w:rsidP="006929FE">
      <w:pPr>
        <w:rPr>
          <w:rFonts w:cs="Arial"/>
          <w:b/>
          <w:color w:val="000000"/>
          <w:lang w:val="el-GR"/>
        </w:rPr>
      </w:pPr>
    </w:p>
    <w:p w14:paraId="4FC68360" w14:textId="1DE0B402" w:rsidR="006929FE" w:rsidRDefault="006929FE" w:rsidP="006929FE">
      <w:pPr>
        <w:ind w:left="142"/>
        <w:rPr>
          <w:rFonts w:cs="Arial"/>
          <w:b/>
          <w:color w:val="000000"/>
          <w:lang w:val="el-GR"/>
        </w:rPr>
      </w:pPr>
    </w:p>
    <w:p w14:paraId="50667DC1" w14:textId="06F32477" w:rsidR="009228E2" w:rsidRDefault="009228E2" w:rsidP="006929FE">
      <w:pPr>
        <w:ind w:left="142"/>
        <w:rPr>
          <w:rFonts w:cs="Arial"/>
          <w:b/>
          <w:color w:val="000000"/>
          <w:lang w:val="el-GR"/>
        </w:rPr>
      </w:pPr>
    </w:p>
    <w:p w14:paraId="38CAAA6B" w14:textId="51F8A5C2" w:rsidR="009228E2" w:rsidRDefault="009228E2" w:rsidP="006929FE">
      <w:pPr>
        <w:ind w:left="142"/>
        <w:rPr>
          <w:rFonts w:cs="Arial"/>
          <w:b/>
          <w:color w:val="000000"/>
          <w:lang w:val="el-GR"/>
        </w:rPr>
      </w:pPr>
    </w:p>
    <w:p w14:paraId="4AFBE9FA" w14:textId="3D4C083E" w:rsidR="009228E2" w:rsidRDefault="009228E2" w:rsidP="006929FE">
      <w:pPr>
        <w:ind w:left="142"/>
        <w:rPr>
          <w:rFonts w:cs="Arial"/>
          <w:b/>
          <w:color w:val="000000"/>
          <w:lang w:val="el-GR"/>
        </w:rPr>
      </w:pPr>
    </w:p>
    <w:p w14:paraId="28E505FF" w14:textId="7523C872" w:rsidR="009228E2" w:rsidRDefault="009228E2" w:rsidP="006929FE">
      <w:pPr>
        <w:ind w:left="142"/>
        <w:rPr>
          <w:rFonts w:cs="Arial"/>
          <w:b/>
          <w:color w:val="000000"/>
          <w:lang w:val="el-GR"/>
        </w:rPr>
      </w:pPr>
    </w:p>
    <w:p w14:paraId="78CDC22F" w14:textId="77777777" w:rsidR="009228E2" w:rsidRDefault="009228E2" w:rsidP="006929FE">
      <w:pPr>
        <w:ind w:left="142"/>
        <w:rPr>
          <w:rFonts w:cs="Arial"/>
          <w:b/>
          <w:color w:val="000000"/>
          <w:lang w:val="el-GR"/>
        </w:rPr>
      </w:pPr>
    </w:p>
    <w:p w14:paraId="221F3A51" w14:textId="2B507B3A" w:rsidR="009228E2" w:rsidRDefault="009228E2" w:rsidP="006929FE">
      <w:pPr>
        <w:ind w:left="142"/>
        <w:rPr>
          <w:rFonts w:cs="Arial"/>
          <w:b/>
          <w:color w:val="000000"/>
          <w:lang w:val="el-GR"/>
        </w:rPr>
      </w:pPr>
    </w:p>
    <w:p w14:paraId="499431BE" w14:textId="55451F69" w:rsidR="009228E2" w:rsidRDefault="009228E2" w:rsidP="006929FE">
      <w:pPr>
        <w:ind w:left="142"/>
        <w:rPr>
          <w:rFonts w:cs="Arial"/>
          <w:b/>
          <w:color w:val="000000"/>
          <w:lang w:val="el-GR"/>
        </w:rPr>
      </w:pPr>
    </w:p>
    <w:p w14:paraId="57D2F3BB" w14:textId="52DD3F0C" w:rsidR="009228E2" w:rsidRDefault="009228E2" w:rsidP="006929FE">
      <w:pPr>
        <w:ind w:left="142"/>
        <w:rPr>
          <w:rFonts w:cs="Arial"/>
          <w:b/>
          <w:color w:val="000000"/>
          <w:lang w:val="el-GR"/>
        </w:rPr>
      </w:pPr>
    </w:p>
    <w:p w14:paraId="0CC8A1B4" w14:textId="07F030EA" w:rsidR="009228E2" w:rsidRDefault="009228E2" w:rsidP="006929FE">
      <w:pPr>
        <w:ind w:left="142"/>
        <w:rPr>
          <w:rFonts w:cs="Arial"/>
          <w:b/>
          <w:color w:val="000000"/>
          <w:lang w:val="el-GR"/>
        </w:rPr>
      </w:pPr>
    </w:p>
    <w:p w14:paraId="24912F2A" w14:textId="70CB33E6" w:rsidR="009228E2" w:rsidRDefault="009228E2" w:rsidP="006929FE">
      <w:pPr>
        <w:ind w:left="142"/>
        <w:rPr>
          <w:rFonts w:cs="Arial"/>
          <w:b/>
          <w:color w:val="000000"/>
          <w:lang w:val="el-GR"/>
        </w:rPr>
      </w:pPr>
    </w:p>
    <w:p w14:paraId="3E92EFFF" w14:textId="260DE3C7" w:rsidR="009228E2" w:rsidRDefault="009228E2" w:rsidP="006929FE">
      <w:pPr>
        <w:ind w:left="142"/>
        <w:rPr>
          <w:rFonts w:cs="Arial"/>
          <w:b/>
          <w:color w:val="000000"/>
          <w:lang w:val="el-GR"/>
        </w:rPr>
      </w:pPr>
    </w:p>
    <w:p w14:paraId="7DE81079" w14:textId="4ACCE13A" w:rsidR="009228E2" w:rsidRDefault="009228E2" w:rsidP="006929FE">
      <w:pPr>
        <w:ind w:left="142"/>
        <w:rPr>
          <w:rFonts w:cs="Arial"/>
          <w:b/>
          <w:color w:val="000000"/>
          <w:lang w:val="el-GR"/>
        </w:rPr>
      </w:pPr>
    </w:p>
    <w:p w14:paraId="5CF06A17" w14:textId="0E22C9C7" w:rsidR="009228E2" w:rsidRPr="00957F90" w:rsidRDefault="009228E2" w:rsidP="009228E2">
      <w:pPr>
        <w:widowControl w:val="0"/>
        <w:autoSpaceDE w:val="0"/>
        <w:autoSpaceDN w:val="0"/>
        <w:adjustRightInd w:val="0"/>
        <w:spacing w:before="120"/>
        <w:rPr>
          <w:rFonts w:cs="Arial"/>
          <w:b/>
          <w:color w:val="000000"/>
          <w:lang w:val="el-GR"/>
        </w:rPr>
      </w:pPr>
    </w:p>
    <w:p w14:paraId="19FB7109" w14:textId="77777777" w:rsidR="009228E2" w:rsidRDefault="009228E2" w:rsidP="009228E2">
      <w:pPr>
        <w:pStyle w:val="ListParagraph"/>
        <w:widowControl w:val="0"/>
        <w:numPr>
          <w:ilvl w:val="0"/>
          <w:numId w:val="7"/>
        </w:numPr>
        <w:autoSpaceDE w:val="0"/>
        <w:autoSpaceDN w:val="0"/>
        <w:adjustRightInd w:val="0"/>
        <w:spacing w:before="120"/>
        <w:rPr>
          <w:rFonts w:cs="Arial"/>
          <w:b/>
          <w:color w:val="000000"/>
        </w:rPr>
      </w:pPr>
      <w:r>
        <w:rPr>
          <w:rFonts w:cs="Arial"/>
          <w:b/>
          <w:color w:val="000000"/>
        </w:rPr>
        <w:t>Π</w:t>
      </w:r>
      <w:r w:rsidRPr="005D256E">
        <w:rPr>
          <w:rFonts w:cs="Arial"/>
          <w:b/>
          <w:color w:val="000000"/>
        </w:rPr>
        <w:t>ΕΡΙΕΧΟΜΕΝΟ ΜΑΘΗΜΑΤΟΣ</w:t>
      </w:r>
    </w:p>
    <w:p w14:paraId="2B6C25D1" w14:textId="77777777" w:rsidR="009228E2" w:rsidRPr="009228E2" w:rsidRDefault="009228E2" w:rsidP="009228E2">
      <w:pPr>
        <w:widowControl w:val="0"/>
        <w:autoSpaceDE w:val="0"/>
        <w:autoSpaceDN w:val="0"/>
        <w:adjustRightInd w:val="0"/>
        <w:spacing w:before="120"/>
        <w:rPr>
          <w:rFonts w:cs="Arial"/>
          <w:b/>
          <w:color w:val="00000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B7081" w:rsidRPr="006403CB" w14:paraId="17AF3D43" w14:textId="77777777" w:rsidTr="003B7081">
        <w:tc>
          <w:tcPr>
            <w:tcW w:w="8472" w:type="dxa"/>
          </w:tcPr>
          <w:p w14:paraId="7F6962F5" w14:textId="77777777" w:rsidR="003B7081" w:rsidRPr="005222A0" w:rsidRDefault="003B7081" w:rsidP="003B7081">
            <w:pPr>
              <w:pStyle w:val="ListParagraph"/>
              <w:widowControl w:val="0"/>
              <w:autoSpaceDE w:val="0"/>
              <w:autoSpaceDN w:val="0"/>
              <w:adjustRightInd w:val="0"/>
              <w:spacing w:before="120"/>
              <w:ind w:left="502"/>
              <w:rPr>
                <w:rFonts w:cs="Arial"/>
                <w:b/>
                <w:color w:val="000000"/>
              </w:rPr>
            </w:pPr>
          </w:p>
          <w:p w14:paraId="09064FDD" w14:textId="77777777" w:rsidR="003B7081" w:rsidRPr="0011447F" w:rsidRDefault="003B7081" w:rsidP="003B7081">
            <w:pPr>
              <w:pStyle w:val="ListParagraph"/>
              <w:widowControl w:val="0"/>
              <w:numPr>
                <w:ilvl w:val="0"/>
                <w:numId w:val="10"/>
              </w:numPr>
              <w:autoSpaceDE w:val="0"/>
              <w:autoSpaceDN w:val="0"/>
              <w:adjustRightInd w:val="0"/>
              <w:spacing w:before="120"/>
              <w:rPr>
                <w:b/>
                <w:color w:val="002060"/>
              </w:rPr>
            </w:pPr>
            <w:r w:rsidRPr="0011447F">
              <w:rPr>
                <w:b/>
                <w:color w:val="002060"/>
              </w:rPr>
              <w:t xml:space="preserve">ΔΕΣΜΕΥΜΕΝΗ ΠΙΘΑΝΟΤΗΤΑ - ΑΝΕΞΑΡΤΗΣΙΑ ΕΝΔΕΧΟΜΕΝΩΝ </w:t>
            </w:r>
          </w:p>
          <w:p w14:paraId="52327FF7" w14:textId="77777777" w:rsidR="003B7081" w:rsidRDefault="003B7081" w:rsidP="003B7081">
            <w:pPr>
              <w:pStyle w:val="ListParagraph"/>
              <w:widowControl w:val="0"/>
              <w:autoSpaceDE w:val="0"/>
              <w:autoSpaceDN w:val="0"/>
              <w:adjustRightInd w:val="0"/>
              <w:spacing w:before="120"/>
              <w:ind w:left="862"/>
              <w:rPr>
                <w:color w:val="002060"/>
              </w:rPr>
            </w:pPr>
            <w:r w:rsidRPr="0011447F">
              <w:rPr>
                <w:color w:val="002060"/>
              </w:rPr>
              <w:t>Δεσμευμένη πιθανότητα</w:t>
            </w:r>
            <w:r>
              <w:rPr>
                <w:color w:val="002060"/>
              </w:rPr>
              <w:t>.</w:t>
            </w:r>
            <w:r w:rsidRPr="0011447F">
              <w:rPr>
                <w:color w:val="002060"/>
              </w:rPr>
              <w:t xml:space="preserve"> Ο πολλαπλασιαστικός τύπος</w:t>
            </w:r>
            <w:r>
              <w:rPr>
                <w:color w:val="002060"/>
              </w:rPr>
              <w:t>,</w:t>
            </w:r>
            <w:r w:rsidRPr="0011447F">
              <w:rPr>
                <w:color w:val="002060"/>
              </w:rPr>
              <w:t xml:space="preserve"> Θεώρημα ολικής πιθανότητας</w:t>
            </w:r>
            <w:r>
              <w:rPr>
                <w:color w:val="002060"/>
              </w:rPr>
              <w:t>,</w:t>
            </w:r>
            <w:r w:rsidRPr="0011447F">
              <w:rPr>
                <w:color w:val="002060"/>
              </w:rPr>
              <w:t xml:space="preserve"> Τύπος του </w:t>
            </w:r>
            <w:proofErr w:type="spellStart"/>
            <w:r w:rsidRPr="0011447F">
              <w:rPr>
                <w:color w:val="002060"/>
              </w:rPr>
              <w:t>Bayes</w:t>
            </w:r>
            <w:proofErr w:type="spellEnd"/>
            <w:r>
              <w:rPr>
                <w:color w:val="002060"/>
              </w:rPr>
              <w:t>.</w:t>
            </w:r>
          </w:p>
          <w:p w14:paraId="766406C9" w14:textId="77777777" w:rsidR="003B7081" w:rsidRPr="0011447F" w:rsidRDefault="003B7081" w:rsidP="003B7081">
            <w:pPr>
              <w:pStyle w:val="ListParagraph"/>
              <w:widowControl w:val="0"/>
              <w:autoSpaceDE w:val="0"/>
              <w:autoSpaceDN w:val="0"/>
              <w:adjustRightInd w:val="0"/>
              <w:spacing w:before="120"/>
              <w:ind w:left="862"/>
              <w:rPr>
                <w:rFonts w:cs="Arial"/>
                <w:b/>
                <w:color w:val="002060"/>
              </w:rPr>
            </w:pPr>
            <w:r w:rsidRPr="0011447F">
              <w:rPr>
                <w:color w:val="002060"/>
              </w:rPr>
              <w:t>Ανεξάρτητα ενδεχόμενα</w:t>
            </w:r>
            <w:r>
              <w:rPr>
                <w:color w:val="002060"/>
              </w:rPr>
              <w:t xml:space="preserve">. </w:t>
            </w:r>
            <w:r w:rsidRPr="0011447F">
              <w:rPr>
                <w:color w:val="002060"/>
              </w:rPr>
              <w:t xml:space="preserve"> </w:t>
            </w:r>
          </w:p>
          <w:p w14:paraId="766547F9" w14:textId="77777777" w:rsidR="003B7081" w:rsidRPr="009339CA" w:rsidRDefault="003B7081" w:rsidP="003B7081">
            <w:pPr>
              <w:pStyle w:val="ListParagraph"/>
              <w:rPr>
                <w:color w:val="002060"/>
                <w:sz w:val="16"/>
                <w:szCs w:val="16"/>
              </w:rPr>
            </w:pPr>
          </w:p>
          <w:p w14:paraId="26871E82" w14:textId="77777777" w:rsidR="003B7081" w:rsidRPr="0011447F" w:rsidRDefault="003B7081" w:rsidP="003B7081">
            <w:pPr>
              <w:pStyle w:val="ListParagraph"/>
              <w:widowControl w:val="0"/>
              <w:numPr>
                <w:ilvl w:val="0"/>
                <w:numId w:val="10"/>
              </w:numPr>
              <w:autoSpaceDE w:val="0"/>
              <w:autoSpaceDN w:val="0"/>
              <w:adjustRightInd w:val="0"/>
              <w:spacing w:before="120"/>
              <w:rPr>
                <w:rFonts w:cs="Arial"/>
                <w:b/>
                <w:color w:val="002060"/>
              </w:rPr>
            </w:pPr>
            <w:r w:rsidRPr="0011447F">
              <w:rPr>
                <w:b/>
                <w:color w:val="002060"/>
              </w:rPr>
              <w:t xml:space="preserve">ΚΑΤΑΝΟΜΕΣ - ΔΙΑΚΡΙΤΕΣ ΤΥΧΑΙΕΣ ΜΕΤΑΒΛΗΤΕΣ </w:t>
            </w:r>
          </w:p>
          <w:p w14:paraId="28AA2F3B" w14:textId="77777777" w:rsidR="003B7081" w:rsidRPr="0011447F" w:rsidRDefault="003B7081" w:rsidP="003B7081">
            <w:pPr>
              <w:pStyle w:val="ListParagraph"/>
              <w:widowControl w:val="0"/>
              <w:autoSpaceDE w:val="0"/>
              <w:autoSpaceDN w:val="0"/>
              <w:adjustRightInd w:val="0"/>
              <w:spacing w:before="120"/>
              <w:ind w:left="862"/>
              <w:rPr>
                <w:rFonts w:cs="Arial"/>
                <w:b/>
                <w:color w:val="002060"/>
              </w:rPr>
            </w:pPr>
            <w:r w:rsidRPr="0011447F">
              <w:rPr>
                <w:color w:val="002060"/>
              </w:rPr>
              <w:t>Τυχαίες μεταβλητές</w:t>
            </w:r>
            <w:r>
              <w:rPr>
                <w:color w:val="002060"/>
              </w:rPr>
              <w:t>,</w:t>
            </w:r>
            <w:r w:rsidRPr="0011447F">
              <w:rPr>
                <w:color w:val="002060"/>
              </w:rPr>
              <w:t xml:space="preserve"> Συνάρτηση κατανομής</w:t>
            </w:r>
            <w:r>
              <w:rPr>
                <w:color w:val="002060"/>
              </w:rPr>
              <w:t>,</w:t>
            </w:r>
            <w:r w:rsidRPr="0011447F">
              <w:rPr>
                <w:color w:val="002060"/>
              </w:rPr>
              <w:t xml:space="preserve"> Διακριτές τυχαίες μεταβλητές</w:t>
            </w:r>
            <w:r>
              <w:rPr>
                <w:color w:val="002060"/>
              </w:rPr>
              <w:t>,</w:t>
            </w:r>
            <w:r w:rsidRPr="0011447F">
              <w:rPr>
                <w:color w:val="002060"/>
              </w:rPr>
              <w:t xml:space="preserve"> Μέση τιμή διακριτών τυχαίων μεταβλητών</w:t>
            </w:r>
            <w:r>
              <w:rPr>
                <w:color w:val="002060"/>
              </w:rPr>
              <w:t>,</w:t>
            </w:r>
            <w:r w:rsidRPr="0011447F">
              <w:rPr>
                <w:color w:val="002060"/>
              </w:rPr>
              <w:t xml:space="preserve"> Διακύμανση </w:t>
            </w:r>
          </w:p>
          <w:p w14:paraId="23E2A148" w14:textId="77777777" w:rsidR="003B7081" w:rsidRPr="009339CA" w:rsidRDefault="003B7081" w:rsidP="003B7081">
            <w:pPr>
              <w:pStyle w:val="ListParagraph"/>
              <w:rPr>
                <w:color w:val="002060"/>
                <w:sz w:val="16"/>
                <w:szCs w:val="16"/>
              </w:rPr>
            </w:pPr>
          </w:p>
          <w:p w14:paraId="48521F7F" w14:textId="77777777" w:rsidR="003B7081" w:rsidRPr="0011447F" w:rsidRDefault="003B7081" w:rsidP="003B7081">
            <w:pPr>
              <w:pStyle w:val="ListParagraph"/>
              <w:widowControl w:val="0"/>
              <w:numPr>
                <w:ilvl w:val="0"/>
                <w:numId w:val="10"/>
              </w:numPr>
              <w:autoSpaceDE w:val="0"/>
              <w:autoSpaceDN w:val="0"/>
              <w:adjustRightInd w:val="0"/>
              <w:spacing w:before="120"/>
              <w:rPr>
                <w:rFonts w:cs="Arial"/>
                <w:b/>
                <w:color w:val="002060"/>
              </w:rPr>
            </w:pPr>
            <w:r w:rsidRPr="0011447F">
              <w:rPr>
                <w:b/>
                <w:color w:val="002060"/>
              </w:rPr>
              <w:t xml:space="preserve">ΟΙ ΚΥΡΙΟΤΕΡΕΣ ΔΙΑΚΡΙΤΕΣ ΚΑΤΑΝΟΜΕΣ </w:t>
            </w:r>
          </w:p>
          <w:p w14:paraId="118F2AE6" w14:textId="77777777" w:rsidR="003B7081" w:rsidRPr="0011447F" w:rsidRDefault="003B7081" w:rsidP="003B7081">
            <w:pPr>
              <w:pStyle w:val="ListParagraph"/>
              <w:widowControl w:val="0"/>
              <w:autoSpaceDE w:val="0"/>
              <w:autoSpaceDN w:val="0"/>
              <w:adjustRightInd w:val="0"/>
              <w:spacing w:before="120"/>
              <w:ind w:left="862"/>
              <w:rPr>
                <w:rFonts w:cs="Arial"/>
                <w:b/>
                <w:color w:val="002060"/>
              </w:rPr>
            </w:pPr>
            <w:r w:rsidRPr="0011447F">
              <w:rPr>
                <w:color w:val="002060"/>
              </w:rPr>
              <w:t xml:space="preserve">Δοκιμές </w:t>
            </w:r>
            <w:proofErr w:type="spellStart"/>
            <w:r w:rsidRPr="0011447F">
              <w:rPr>
                <w:color w:val="002060"/>
              </w:rPr>
              <w:t>Bernoulli</w:t>
            </w:r>
            <w:proofErr w:type="spellEnd"/>
            <w:r w:rsidRPr="0011447F">
              <w:rPr>
                <w:color w:val="002060"/>
              </w:rPr>
              <w:t xml:space="preserve"> και </w:t>
            </w:r>
            <w:proofErr w:type="spellStart"/>
            <w:r w:rsidRPr="0011447F">
              <w:rPr>
                <w:color w:val="002060"/>
              </w:rPr>
              <w:t>διωνυμική</w:t>
            </w:r>
            <w:proofErr w:type="spellEnd"/>
            <w:r w:rsidRPr="0011447F">
              <w:rPr>
                <w:color w:val="002060"/>
              </w:rPr>
              <w:t xml:space="preserve"> κατανομή</w:t>
            </w:r>
            <w:r>
              <w:rPr>
                <w:color w:val="002060"/>
              </w:rPr>
              <w:t>.</w:t>
            </w:r>
            <w:r w:rsidRPr="0011447F">
              <w:rPr>
                <w:color w:val="002060"/>
              </w:rPr>
              <w:t xml:space="preserve"> Γεωμετρική και αρνητική </w:t>
            </w:r>
            <w:proofErr w:type="spellStart"/>
            <w:r w:rsidRPr="0011447F">
              <w:rPr>
                <w:color w:val="002060"/>
              </w:rPr>
              <w:t>διωνυμική</w:t>
            </w:r>
            <w:proofErr w:type="spellEnd"/>
            <w:r w:rsidRPr="0011447F">
              <w:rPr>
                <w:color w:val="002060"/>
              </w:rPr>
              <w:t xml:space="preserve"> κατανομή</w:t>
            </w:r>
            <w:r>
              <w:rPr>
                <w:color w:val="002060"/>
              </w:rPr>
              <w:t>.</w:t>
            </w:r>
            <w:r w:rsidRPr="0011447F">
              <w:rPr>
                <w:color w:val="002060"/>
              </w:rPr>
              <w:t xml:space="preserve"> </w:t>
            </w:r>
            <w:proofErr w:type="spellStart"/>
            <w:r w:rsidRPr="0011447F">
              <w:rPr>
                <w:color w:val="002060"/>
              </w:rPr>
              <w:t>Υπεργεωμετρική</w:t>
            </w:r>
            <w:proofErr w:type="spellEnd"/>
            <w:r w:rsidRPr="0011447F">
              <w:rPr>
                <w:color w:val="002060"/>
              </w:rPr>
              <w:t xml:space="preserve"> κατανομή</w:t>
            </w:r>
            <w:r>
              <w:rPr>
                <w:color w:val="002060"/>
              </w:rPr>
              <w:t>.</w:t>
            </w:r>
            <w:r w:rsidRPr="0011447F">
              <w:rPr>
                <w:color w:val="002060"/>
              </w:rPr>
              <w:t xml:space="preserve"> Κατανομή </w:t>
            </w:r>
            <w:proofErr w:type="spellStart"/>
            <w:r w:rsidRPr="0011447F">
              <w:rPr>
                <w:color w:val="002060"/>
              </w:rPr>
              <w:t>Poisson</w:t>
            </w:r>
            <w:proofErr w:type="spellEnd"/>
            <w:r w:rsidRPr="0011447F">
              <w:rPr>
                <w:color w:val="002060"/>
              </w:rPr>
              <w:t xml:space="preserve"> </w:t>
            </w:r>
          </w:p>
          <w:p w14:paraId="3C6D7247" w14:textId="77777777" w:rsidR="003B7081" w:rsidRPr="009339CA" w:rsidRDefault="003B7081" w:rsidP="003B7081">
            <w:pPr>
              <w:pStyle w:val="ListParagraph"/>
              <w:widowControl w:val="0"/>
              <w:autoSpaceDE w:val="0"/>
              <w:autoSpaceDN w:val="0"/>
              <w:adjustRightInd w:val="0"/>
              <w:spacing w:before="120"/>
              <w:ind w:left="862"/>
              <w:rPr>
                <w:rFonts w:cs="Arial"/>
                <w:b/>
                <w:color w:val="002060"/>
                <w:sz w:val="16"/>
                <w:szCs w:val="16"/>
              </w:rPr>
            </w:pPr>
          </w:p>
          <w:p w14:paraId="4DC5D486" w14:textId="77777777" w:rsidR="003B7081" w:rsidRPr="0011447F" w:rsidRDefault="003B7081" w:rsidP="003B7081">
            <w:pPr>
              <w:pStyle w:val="ListParagraph"/>
              <w:widowControl w:val="0"/>
              <w:numPr>
                <w:ilvl w:val="0"/>
                <w:numId w:val="10"/>
              </w:numPr>
              <w:autoSpaceDE w:val="0"/>
              <w:autoSpaceDN w:val="0"/>
              <w:adjustRightInd w:val="0"/>
              <w:spacing w:before="120"/>
              <w:rPr>
                <w:rFonts w:cs="Arial"/>
                <w:b/>
                <w:color w:val="002060"/>
              </w:rPr>
            </w:pPr>
            <w:r w:rsidRPr="0011447F">
              <w:rPr>
                <w:b/>
                <w:color w:val="002060"/>
              </w:rPr>
              <w:t xml:space="preserve">ΣΥΝΕΧΕΙΣ ΤΥΧΑΙΕΣ ΜΕΤΑΒΛΗΤΕΣ </w:t>
            </w:r>
          </w:p>
          <w:p w14:paraId="39770481" w14:textId="77777777" w:rsidR="003B7081" w:rsidRPr="0011447F" w:rsidRDefault="003B7081" w:rsidP="003B7081">
            <w:pPr>
              <w:pStyle w:val="ListParagraph"/>
              <w:widowControl w:val="0"/>
              <w:autoSpaceDE w:val="0"/>
              <w:autoSpaceDN w:val="0"/>
              <w:adjustRightInd w:val="0"/>
              <w:spacing w:before="120"/>
              <w:ind w:left="862"/>
              <w:rPr>
                <w:color w:val="002060"/>
              </w:rPr>
            </w:pPr>
            <w:r w:rsidRPr="0011447F">
              <w:rPr>
                <w:color w:val="002060"/>
              </w:rPr>
              <w:t>Συνάρτηση πυκνότητας</w:t>
            </w:r>
            <w:r>
              <w:rPr>
                <w:color w:val="002060"/>
              </w:rPr>
              <w:t>,</w:t>
            </w:r>
            <w:r w:rsidRPr="0011447F">
              <w:rPr>
                <w:color w:val="002060"/>
              </w:rPr>
              <w:t xml:space="preserve"> Κατανομή μιας συνάρτησης μιας τυχαίας μεταβλητής</w:t>
            </w:r>
            <w:r>
              <w:rPr>
                <w:color w:val="002060"/>
              </w:rPr>
              <w:t>.</w:t>
            </w:r>
            <w:r w:rsidRPr="0011447F">
              <w:rPr>
                <w:color w:val="002060"/>
              </w:rPr>
              <w:t xml:space="preserve"> Κατανομή μιας συνάρτησης μιας τυχαίας μεταβλητής</w:t>
            </w:r>
            <w:r>
              <w:rPr>
                <w:color w:val="002060"/>
              </w:rPr>
              <w:t>.</w:t>
            </w:r>
            <w:r w:rsidRPr="0011447F">
              <w:rPr>
                <w:color w:val="002060"/>
              </w:rPr>
              <w:t xml:space="preserve"> Μέση τιμή και διακύμανση</w:t>
            </w:r>
            <w:r>
              <w:rPr>
                <w:color w:val="002060"/>
              </w:rPr>
              <w:t>.</w:t>
            </w:r>
            <w:r w:rsidRPr="0011447F">
              <w:rPr>
                <w:color w:val="002060"/>
              </w:rPr>
              <w:t xml:space="preserve"> </w:t>
            </w:r>
          </w:p>
          <w:p w14:paraId="25F48AF4" w14:textId="77777777" w:rsidR="003B7081" w:rsidRPr="009339CA" w:rsidRDefault="003B7081" w:rsidP="003B7081">
            <w:pPr>
              <w:pStyle w:val="ListParagraph"/>
              <w:rPr>
                <w:rFonts w:cs="Arial"/>
                <w:b/>
                <w:color w:val="002060"/>
                <w:sz w:val="16"/>
                <w:szCs w:val="16"/>
              </w:rPr>
            </w:pPr>
          </w:p>
          <w:p w14:paraId="31836E0F" w14:textId="77777777" w:rsidR="003B7081" w:rsidRPr="0011447F" w:rsidRDefault="003B7081" w:rsidP="003B7081">
            <w:pPr>
              <w:pStyle w:val="ListParagraph"/>
              <w:widowControl w:val="0"/>
              <w:numPr>
                <w:ilvl w:val="0"/>
                <w:numId w:val="10"/>
              </w:numPr>
              <w:autoSpaceDE w:val="0"/>
              <w:autoSpaceDN w:val="0"/>
              <w:adjustRightInd w:val="0"/>
              <w:spacing w:before="120"/>
              <w:rPr>
                <w:rFonts w:cs="Arial"/>
                <w:b/>
                <w:color w:val="002060"/>
              </w:rPr>
            </w:pPr>
            <w:r w:rsidRPr="0011447F">
              <w:rPr>
                <w:b/>
                <w:color w:val="002060"/>
              </w:rPr>
              <w:t>ΟΙ ΚΥΡΙΟΤΕΡΕΣ ΣΥΝΕΧΕΙΣ ΚΑΤΑΝΟΜΕΣ</w:t>
            </w:r>
          </w:p>
          <w:p w14:paraId="1A2210DD" w14:textId="77777777" w:rsidR="003B7081" w:rsidRPr="0011447F" w:rsidRDefault="003B7081" w:rsidP="003B7081">
            <w:pPr>
              <w:pStyle w:val="ListParagraph"/>
              <w:widowControl w:val="0"/>
              <w:autoSpaceDE w:val="0"/>
              <w:autoSpaceDN w:val="0"/>
              <w:adjustRightInd w:val="0"/>
              <w:spacing w:before="120"/>
              <w:ind w:left="862"/>
              <w:rPr>
                <w:rFonts w:cs="Arial"/>
                <w:b/>
                <w:color w:val="002060"/>
              </w:rPr>
            </w:pPr>
            <w:r w:rsidRPr="0011447F">
              <w:rPr>
                <w:color w:val="002060"/>
              </w:rPr>
              <w:t>Ομοιόμορφη κατανομή</w:t>
            </w:r>
            <w:r>
              <w:rPr>
                <w:color w:val="002060"/>
              </w:rPr>
              <w:t>,</w:t>
            </w:r>
            <w:r w:rsidRPr="0011447F">
              <w:rPr>
                <w:color w:val="002060"/>
              </w:rPr>
              <w:t xml:space="preserve"> Κανονική κατανομή</w:t>
            </w:r>
            <w:r>
              <w:rPr>
                <w:color w:val="002060"/>
              </w:rPr>
              <w:t>,</w:t>
            </w:r>
            <w:r w:rsidRPr="0011447F">
              <w:rPr>
                <w:color w:val="002060"/>
              </w:rPr>
              <w:t xml:space="preserve"> Εκθετική κατανομή</w:t>
            </w:r>
            <w:r>
              <w:rPr>
                <w:color w:val="002060"/>
              </w:rPr>
              <w:t>,</w:t>
            </w:r>
            <w:r w:rsidRPr="0011447F">
              <w:rPr>
                <w:color w:val="002060"/>
              </w:rPr>
              <w:t xml:space="preserve"> </w:t>
            </w:r>
            <w:proofErr w:type="spellStart"/>
            <w:r w:rsidRPr="0011447F">
              <w:rPr>
                <w:color w:val="002060"/>
              </w:rPr>
              <w:t>Γάμμα</w:t>
            </w:r>
            <w:proofErr w:type="spellEnd"/>
            <w:r w:rsidRPr="0011447F">
              <w:rPr>
                <w:color w:val="002060"/>
              </w:rPr>
              <w:t xml:space="preserve"> κατανομή</w:t>
            </w:r>
          </w:p>
          <w:p w14:paraId="27EDB8D7" w14:textId="77777777" w:rsidR="003B7081" w:rsidRPr="009339CA" w:rsidRDefault="003B7081" w:rsidP="003B7081">
            <w:pPr>
              <w:pStyle w:val="ListParagraph"/>
              <w:widowControl w:val="0"/>
              <w:autoSpaceDE w:val="0"/>
              <w:autoSpaceDN w:val="0"/>
              <w:adjustRightInd w:val="0"/>
              <w:spacing w:before="120"/>
              <w:ind w:left="862"/>
              <w:rPr>
                <w:rFonts w:cs="Arial"/>
                <w:b/>
                <w:color w:val="002060"/>
                <w:sz w:val="16"/>
                <w:szCs w:val="16"/>
              </w:rPr>
            </w:pPr>
          </w:p>
          <w:p w14:paraId="65D8DFAD" w14:textId="77777777" w:rsidR="003B7081" w:rsidRPr="0011447F" w:rsidRDefault="003B7081" w:rsidP="003B7081">
            <w:pPr>
              <w:pStyle w:val="ListParagraph"/>
              <w:widowControl w:val="0"/>
              <w:numPr>
                <w:ilvl w:val="0"/>
                <w:numId w:val="10"/>
              </w:numPr>
              <w:autoSpaceDE w:val="0"/>
              <w:autoSpaceDN w:val="0"/>
              <w:adjustRightInd w:val="0"/>
              <w:spacing w:before="120"/>
              <w:rPr>
                <w:rFonts w:cs="Arial"/>
                <w:b/>
                <w:color w:val="002060"/>
              </w:rPr>
            </w:pPr>
            <w:r w:rsidRPr="0011447F">
              <w:rPr>
                <w:rFonts w:cs="Arial"/>
                <w:b/>
                <w:color w:val="002060"/>
              </w:rPr>
              <w:t>ΓΕΝΝΗΤΡΙΕΣ</w:t>
            </w:r>
          </w:p>
          <w:p w14:paraId="2C6BD740" w14:textId="13472711" w:rsidR="003B7081" w:rsidRPr="009228E2" w:rsidRDefault="003B7081" w:rsidP="009228E2">
            <w:pPr>
              <w:pStyle w:val="ListParagraph"/>
              <w:widowControl w:val="0"/>
              <w:autoSpaceDE w:val="0"/>
              <w:autoSpaceDN w:val="0"/>
              <w:adjustRightInd w:val="0"/>
              <w:spacing w:before="120"/>
              <w:ind w:left="862"/>
              <w:jc w:val="both"/>
              <w:rPr>
                <w:color w:val="002060"/>
              </w:rPr>
            </w:pPr>
            <w:proofErr w:type="spellStart"/>
            <w:r>
              <w:rPr>
                <w:color w:val="002060"/>
              </w:rPr>
              <w:t>Ροπογεννήτριες</w:t>
            </w:r>
            <w:proofErr w:type="spellEnd"/>
            <w:r>
              <w:rPr>
                <w:color w:val="002060"/>
              </w:rPr>
              <w:t>,</w:t>
            </w:r>
            <w:r w:rsidRPr="0011447F">
              <w:rPr>
                <w:color w:val="002060"/>
              </w:rPr>
              <w:t xml:space="preserve"> </w:t>
            </w:r>
            <w:r>
              <w:rPr>
                <w:color w:val="002060"/>
              </w:rPr>
              <w:t xml:space="preserve">Ορισμοί και </w:t>
            </w:r>
            <w:r w:rsidRPr="0011447F">
              <w:rPr>
                <w:color w:val="002060"/>
              </w:rPr>
              <w:t>Ιδιότητες</w:t>
            </w:r>
            <w:r>
              <w:rPr>
                <w:color w:val="002060"/>
              </w:rPr>
              <w:t>,</w:t>
            </w:r>
            <w:r w:rsidRPr="0011447F">
              <w:rPr>
                <w:color w:val="002060"/>
              </w:rPr>
              <w:t xml:space="preserve"> </w:t>
            </w:r>
            <w:proofErr w:type="spellStart"/>
            <w:r w:rsidRPr="0011447F">
              <w:rPr>
                <w:color w:val="002060"/>
              </w:rPr>
              <w:t>Ροπογεννήτριες</w:t>
            </w:r>
            <w:proofErr w:type="spellEnd"/>
            <w:r w:rsidRPr="0011447F">
              <w:rPr>
                <w:color w:val="002060"/>
              </w:rPr>
              <w:t xml:space="preserve"> των κυριότερων </w:t>
            </w:r>
            <w:r w:rsidRPr="0011447F">
              <w:rPr>
                <w:color w:val="002060"/>
              </w:rPr>
              <w:lastRenderedPageBreak/>
              <w:t>κατανομών</w:t>
            </w:r>
            <w:r>
              <w:rPr>
                <w:color w:val="002060"/>
              </w:rPr>
              <w:t>.</w:t>
            </w:r>
            <w:r w:rsidRPr="0011447F">
              <w:rPr>
                <w:color w:val="002060"/>
              </w:rPr>
              <w:t xml:space="preserve"> </w:t>
            </w:r>
            <w:proofErr w:type="spellStart"/>
            <w:r w:rsidRPr="009228E2">
              <w:rPr>
                <w:color w:val="002060"/>
              </w:rPr>
              <w:t>Πιθανογεννήτριες</w:t>
            </w:r>
            <w:proofErr w:type="spellEnd"/>
            <w:r w:rsidRPr="009228E2">
              <w:rPr>
                <w:color w:val="002060"/>
              </w:rPr>
              <w:t xml:space="preserve">, Ορισμοί και Ιδιότητες, </w:t>
            </w:r>
            <w:proofErr w:type="spellStart"/>
            <w:r w:rsidRPr="009228E2">
              <w:rPr>
                <w:color w:val="002060"/>
              </w:rPr>
              <w:t>Πιθανογεννήτριες</w:t>
            </w:r>
            <w:proofErr w:type="spellEnd"/>
            <w:r w:rsidRPr="009228E2">
              <w:rPr>
                <w:color w:val="002060"/>
              </w:rPr>
              <w:t xml:space="preserve"> των κυριότερων διακριτών κατανομών.</w:t>
            </w:r>
          </w:p>
        </w:tc>
      </w:tr>
    </w:tbl>
    <w:p w14:paraId="5B6C798A" w14:textId="77777777" w:rsidR="006929FE" w:rsidRPr="003B7081" w:rsidRDefault="006929FE" w:rsidP="006929FE">
      <w:pPr>
        <w:rPr>
          <w:rFonts w:cs="Arial"/>
          <w:b/>
          <w:color w:val="000000"/>
        </w:rPr>
      </w:pPr>
    </w:p>
    <w:p w14:paraId="15E802F7" w14:textId="25CA6C7D" w:rsidR="00A537CD" w:rsidRPr="00A537CD" w:rsidRDefault="00A537CD" w:rsidP="00BA3A63">
      <w:pPr>
        <w:pStyle w:val="ListParagraph"/>
        <w:numPr>
          <w:ilvl w:val="0"/>
          <w:numId w:val="7"/>
        </w:numPr>
        <w:rPr>
          <w:rFonts w:cs="Arial"/>
          <w:b/>
          <w:color w:val="000000"/>
        </w:rPr>
      </w:pPr>
      <w:r w:rsidRPr="00A537CD">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A537CD" w:rsidRPr="008870B9" w14:paraId="3F1F5AE7" w14:textId="77777777" w:rsidTr="00142EEF">
        <w:tc>
          <w:tcPr>
            <w:tcW w:w="3306" w:type="dxa"/>
            <w:shd w:val="clear" w:color="auto" w:fill="DDD9C3" w:themeFill="background2" w:themeFillShade="E6"/>
          </w:tcPr>
          <w:p w14:paraId="00C682BE" w14:textId="77777777" w:rsidR="00A537CD" w:rsidRPr="00705AAD" w:rsidRDefault="00A537CD" w:rsidP="00142EEF">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A9271AA" w14:textId="77777777" w:rsidR="00A537CD" w:rsidRPr="005222A0" w:rsidRDefault="00A537CD" w:rsidP="00142EEF">
            <w:pPr>
              <w:spacing w:after="200" w:line="276" w:lineRule="auto"/>
              <w:rPr>
                <w:rFonts w:ascii="Calibri" w:eastAsia="Calibri" w:hAnsi="Calibri"/>
                <w:iCs/>
                <w:color w:val="002060"/>
                <w:lang w:val="el-GR"/>
              </w:rPr>
            </w:pPr>
            <w:r>
              <w:rPr>
                <w:rFonts w:ascii="Calibri" w:eastAsia="Calibri" w:hAnsi="Calibri"/>
                <w:iCs/>
                <w:color w:val="002060"/>
                <w:lang w:val="el-GR"/>
              </w:rPr>
              <w:t xml:space="preserve">Στην τάξη </w:t>
            </w:r>
            <w:r w:rsidR="005222A0">
              <w:rPr>
                <w:rFonts w:ascii="Calibri" w:eastAsia="Calibri" w:hAnsi="Calibri"/>
                <w:iCs/>
                <w:color w:val="002060"/>
                <w:lang w:val="el-GR"/>
              </w:rPr>
              <w:t>(Πρόσωπο με Πρόσωπο)</w:t>
            </w:r>
          </w:p>
        </w:tc>
      </w:tr>
      <w:tr w:rsidR="00A537CD" w:rsidRPr="008870B9" w14:paraId="511B9937" w14:textId="77777777" w:rsidTr="00142EEF">
        <w:tc>
          <w:tcPr>
            <w:tcW w:w="3306" w:type="dxa"/>
            <w:shd w:val="clear" w:color="auto" w:fill="DDD9C3" w:themeFill="background2" w:themeFillShade="E6"/>
          </w:tcPr>
          <w:p w14:paraId="30EF348C" w14:textId="77777777" w:rsidR="00A537CD" w:rsidRPr="00705AAD" w:rsidRDefault="00A537CD" w:rsidP="00142EEF">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3BFB686" w14:textId="77777777" w:rsidR="00A537CD" w:rsidRPr="00957F90" w:rsidRDefault="00A537CD" w:rsidP="00142EEF">
            <w:pPr>
              <w:rPr>
                <w:rFonts w:ascii="Calibri" w:hAnsi="Calibri" w:cs="Arial"/>
                <w:bCs/>
                <w:color w:val="002060"/>
                <w:sz w:val="20"/>
                <w:szCs w:val="20"/>
                <w:lang w:val="el-GR"/>
              </w:rPr>
            </w:pPr>
            <w:r w:rsidRPr="00957F90">
              <w:rPr>
                <w:rFonts w:ascii="Calibri" w:hAnsi="Calibri" w:cs="Arial"/>
                <w:bCs/>
                <w:color w:val="002060"/>
                <w:sz w:val="20"/>
                <w:szCs w:val="20"/>
                <w:lang w:val="el-GR"/>
              </w:rPr>
              <w:t>Υποστήριξη Μαθησιακής διαδικασίας μέσω της ηλεκτρονικής πλατφόρμας e-</w:t>
            </w:r>
            <w:proofErr w:type="spellStart"/>
            <w:r w:rsidRPr="00957F90">
              <w:rPr>
                <w:rFonts w:ascii="Calibri" w:hAnsi="Calibri" w:cs="Arial"/>
                <w:bCs/>
                <w:color w:val="002060"/>
                <w:sz w:val="20"/>
                <w:szCs w:val="20"/>
                <w:lang w:val="el-GR"/>
              </w:rPr>
              <w:t>class</w:t>
            </w:r>
            <w:proofErr w:type="spellEnd"/>
          </w:p>
          <w:p w14:paraId="4CCA2073" w14:textId="77777777" w:rsidR="00815D7E" w:rsidRPr="00957F90" w:rsidRDefault="00815D7E" w:rsidP="00815D7E">
            <w:pPr>
              <w:rPr>
                <w:rFonts w:ascii="Calibri" w:hAnsi="Calibri" w:cs="Arial"/>
                <w:bCs/>
                <w:color w:val="002060"/>
                <w:sz w:val="20"/>
                <w:szCs w:val="20"/>
                <w:lang w:val="el-GR"/>
              </w:rPr>
            </w:pPr>
            <w:r w:rsidRPr="00957F90">
              <w:rPr>
                <w:rFonts w:ascii="Calibri" w:hAnsi="Calibri" w:cs="Arial"/>
                <w:bCs/>
                <w:color w:val="002060"/>
                <w:sz w:val="20"/>
                <w:szCs w:val="20"/>
              </w:rPr>
              <w:t>Power</w:t>
            </w:r>
            <w:r w:rsidRPr="00957F90">
              <w:rPr>
                <w:rFonts w:ascii="Calibri" w:hAnsi="Calibri" w:cs="Arial"/>
                <w:bCs/>
                <w:color w:val="002060"/>
                <w:sz w:val="20"/>
                <w:szCs w:val="20"/>
                <w:lang w:val="el-GR"/>
              </w:rPr>
              <w:t xml:space="preserve"> </w:t>
            </w:r>
            <w:r w:rsidRPr="00957F90">
              <w:rPr>
                <w:rFonts w:ascii="Calibri" w:hAnsi="Calibri" w:cs="Arial"/>
                <w:bCs/>
                <w:color w:val="002060"/>
                <w:sz w:val="20"/>
                <w:szCs w:val="20"/>
              </w:rPr>
              <w:t>point</w:t>
            </w:r>
            <w:r w:rsidRPr="00957F90">
              <w:rPr>
                <w:rFonts w:ascii="Calibri" w:hAnsi="Calibri" w:cs="Arial"/>
                <w:bCs/>
                <w:color w:val="002060"/>
                <w:sz w:val="20"/>
                <w:szCs w:val="20"/>
                <w:lang w:val="el-GR"/>
              </w:rPr>
              <w:t xml:space="preserve"> παρουσιάσεις</w:t>
            </w:r>
          </w:p>
          <w:p w14:paraId="014BB997" w14:textId="77777777" w:rsidR="00815D7E" w:rsidRPr="00815D7E" w:rsidRDefault="00815D7E" w:rsidP="00815D7E">
            <w:pPr>
              <w:rPr>
                <w:rFonts w:ascii="Calibri" w:hAnsi="Calibri" w:cs="Arial"/>
                <w:b/>
                <w:color w:val="002060"/>
                <w:sz w:val="20"/>
                <w:szCs w:val="20"/>
                <w:lang w:val="el-GR"/>
              </w:rPr>
            </w:pPr>
            <w:r w:rsidRPr="00957F90">
              <w:rPr>
                <w:rFonts w:ascii="Calibri" w:hAnsi="Calibri" w:cs="Arial"/>
                <w:bCs/>
                <w:color w:val="002060"/>
                <w:sz w:val="20"/>
                <w:szCs w:val="20"/>
                <w:lang w:val="el-GR"/>
              </w:rPr>
              <w:t>Ηλεκτρονική επικοινωνία με φοιτητές</w:t>
            </w:r>
          </w:p>
        </w:tc>
      </w:tr>
      <w:tr w:rsidR="00A537CD" w:rsidRPr="00705AAD" w14:paraId="6227399D" w14:textId="77777777" w:rsidTr="00142EEF">
        <w:tc>
          <w:tcPr>
            <w:tcW w:w="3306" w:type="dxa"/>
            <w:shd w:val="clear" w:color="auto" w:fill="DDD9C3" w:themeFill="background2" w:themeFillShade="E6"/>
          </w:tcPr>
          <w:p w14:paraId="2AD1B823" w14:textId="77777777" w:rsidR="00A537CD" w:rsidRPr="00705AAD" w:rsidRDefault="00A537CD" w:rsidP="00142EEF">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4A91DDE5" w14:textId="77777777" w:rsidR="00A537CD" w:rsidRPr="00705AAD" w:rsidRDefault="00A537CD" w:rsidP="00142EEF">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8FA8975" w14:textId="77777777" w:rsidR="00A537CD" w:rsidRPr="00705AAD" w:rsidRDefault="00A537CD" w:rsidP="00142EEF">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1E784398" w14:textId="77777777" w:rsidR="00A537CD" w:rsidRPr="00705AAD" w:rsidRDefault="00A537CD" w:rsidP="00142EEF">
            <w:pPr>
              <w:jc w:val="both"/>
              <w:rPr>
                <w:rFonts w:ascii="Calibri" w:hAnsi="Calibri" w:cs="Arial"/>
                <w:i/>
                <w:sz w:val="16"/>
                <w:szCs w:val="16"/>
                <w:lang w:val="el-GR"/>
              </w:rPr>
            </w:pPr>
          </w:p>
          <w:p w14:paraId="06C5DBE3" w14:textId="77777777" w:rsidR="00A537CD" w:rsidRPr="00705AAD" w:rsidRDefault="00A537CD" w:rsidP="00142EEF">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A537CD" w:rsidRPr="00705AAD" w14:paraId="721DFFBA" w14:textId="77777777" w:rsidTr="003240BD">
              <w:tc>
                <w:tcPr>
                  <w:tcW w:w="2467" w:type="dxa"/>
                  <w:shd w:val="clear" w:color="auto" w:fill="DDD9C3" w:themeFill="background2" w:themeFillShade="E6"/>
                  <w:vAlign w:val="center"/>
                </w:tcPr>
                <w:p w14:paraId="6F9159BF" w14:textId="77777777" w:rsidR="00A537CD" w:rsidRPr="00705AAD" w:rsidRDefault="00A537CD" w:rsidP="00142EEF">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362CDCC3" w14:textId="77777777" w:rsidR="00A537CD" w:rsidRPr="00705AAD" w:rsidRDefault="00A537CD" w:rsidP="00142EEF">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A537CD" w:rsidRPr="00705AAD" w14:paraId="3F5187D6" w14:textId="77777777" w:rsidTr="003240BD">
              <w:tc>
                <w:tcPr>
                  <w:tcW w:w="2467" w:type="dxa"/>
                </w:tcPr>
                <w:p w14:paraId="03E86914" w14:textId="77777777" w:rsidR="00A537CD" w:rsidRPr="00705AAD" w:rsidRDefault="00A537CD" w:rsidP="00142EEF">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0613C3F7" w14:textId="1A504654" w:rsidR="00A537CD" w:rsidRPr="000C5B2C" w:rsidRDefault="00CD0946" w:rsidP="00142EEF">
                  <w:pPr>
                    <w:jc w:val="center"/>
                    <w:rPr>
                      <w:rFonts w:ascii="Calibri" w:hAnsi="Calibri" w:cs="Arial"/>
                      <w:color w:val="002060"/>
                      <w:sz w:val="20"/>
                      <w:szCs w:val="20"/>
                      <w:lang w:val="el-GR"/>
                    </w:rPr>
                  </w:pPr>
                  <w:r w:rsidRPr="000C5B2C">
                    <w:rPr>
                      <w:rFonts w:ascii="Calibri" w:hAnsi="Calibri" w:cs="Arial"/>
                      <w:color w:val="002060"/>
                      <w:sz w:val="20"/>
                      <w:szCs w:val="20"/>
                      <w:lang w:val="el-GR"/>
                    </w:rPr>
                    <w:t>52</w:t>
                  </w:r>
                </w:p>
              </w:tc>
            </w:tr>
            <w:tr w:rsidR="00A537CD" w:rsidRPr="00BF55A0" w14:paraId="6336C966" w14:textId="77777777" w:rsidTr="003240BD">
              <w:tc>
                <w:tcPr>
                  <w:tcW w:w="2467" w:type="dxa"/>
                  <w:shd w:val="clear" w:color="auto" w:fill="auto"/>
                </w:tcPr>
                <w:p w14:paraId="35D503EB" w14:textId="77777777" w:rsidR="00A537CD" w:rsidRPr="00705AAD" w:rsidRDefault="003240BD" w:rsidP="003240BD">
                  <w:pPr>
                    <w:rPr>
                      <w:rFonts w:ascii="Calibri" w:hAnsi="Calibri"/>
                      <w:iCs/>
                      <w:color w:val="002060"/>
                      <w:sz w:val="22"/>
                      <w:szCs w:val="22"/>
                      <w:lang w:val="el-GR"/>
                    </w:rPr>
                  </w:pPr>
                  <w:r>
                    <w:rPr>
                      <w:rFonts w:ascii="Calibri" w:hAnsi="Calibri"/>
                      <w:iCs/>
                      <w:color w:val="002060"/>
                      <w:sz w:val="22"/>
                      <w:szCs w:val="22"/>
                      <w:lang w:val="el-GR"/>
                    </w:rPr>
                    <w:t xml:space="preserve">Φροντιστηριακές </w:t>
                  </w:r>
                  <w:r w:rsidR="00A537CD">
                    <w:rPr>
                      <w:rFonts w:ascii="Calibri" w:hAnsi="Calibri"/>
                      <w:iCs/>
                      <w:color w:val="002060"/>
                      <w:sz w:val="22"/>
                      <w:szCs w:val="22"/>
                      <w:lang w:val="el-GR"/>
                    </w:rPr>
                    <w:t>Ασκήσεις</w:t>
                  </w:r>
                </w:p>
              </w:tc>
              <w:tc>
                <w:tcPr>
                  <w:tcW w:w="2468" w:type="dxa"/>
                </w:tcPr>
                <w:p w14:paraId="48042CC8" w14:textId="0AD2A442" w:rsidR="00A537CD" w:rsidRPr="000C5B2C" w:rsidRDefault="00CD0946" w:rsidP="00142EEF">
                  <w:pPr>
                    <w:jc w:val="center"/>
                    <w:rPr>
                      <w:rFonts w:ascii="Calibri" w:hAnsi="Calibri" w:cs="Arial"/>
                      <w:color w:val="002060"/>
                      <w:sz w:val="20"/>
                      <w:szCs w:val="20"/>
                      <w:lang w:val="el-GR"/>
                    </w:rPr>
                  </w:pPr>
                  <w:r w:rsidRPr="000C5B2C">
                    <w:rPr>
                      <w:rFonts w:ascii="Calibri" w:hAnsi="Calibri" w:cs="Arial"/>
                      <w:color w:val="002060"/>
                      <w:sz w:val="20"/>
                      <w:szCs w:val="20"/>
                      <w:lang w:val="el-GR"/>
                    </w:rPr>
                    <w:t>26</w:t>
                  </w:r>
                </w:p>
              </w:tc>
            </w:tr>
            <w:tr w:rsidR="003240BD" w:rsidRPr="00BF55A0" w14:paraId="5DFA2E4A" w14:textId="77777777" w:rsidTr="003240BD">
              <w:tc>
                <w:tcPr>
                  <w:tcW w:w="2467" w:type="dxa"/>
                  <w:shd w:val="clear" w:color="auto" w:fill="auto"/>
                </w:tcPr>
                <w:p w14:paraId="47D9389A" w14:textId="77777777" w:rsidR="003240BD" w:rsidRPr="008D2E0A" w:rsidRDefault="003240BD" w:rsidP="00142EEF">
                  <w:pPr>
                    <w:rPr>
                      <w:rFonts w:ascii="Calibri" w:hAnsi="Calibri"/>
                      <w:iCs/>
                      <w:color w:val="002060"/>
                      <w:sz w:val="22"/>
                      <w:szCs w:val="22"/>
                    </w:rPr>
                  </w:pPr>
                  <w:r>
                    <w:rPr>
                      <w:rFonts w:ascii="Calibri" w:hAnsi="Calibri"/>
                      <w:iCs/>
                      <w:color w:val="002060"/>
                      <w:sz w:val="22"/>
                      <w:szCs w:val="22"/>
                      <w:lang w:val="el-GR"/>
                    </w:rPr>
                    <w:t>Αυτοτελής Μελέτη</w:t>
                  </w:r>
                </w:p>
              </w:tc>
              <w:tc>
                <w:tcPr>
                  <w:tcW w:w="2468" w:type="dxa"/>
                </w:tcPr>
                <w:p w14:paraId="735D5105" w14:textId="473F4AC8" w:rsidR="003240BD" w:rsidRPr="000C5B2C" w:rsidRDefault="00CD0946" w:rsidP="00142EEF">
                  <w:pPr>
                    <w:jc w:val="center"/>
                    <w:rPr>
                      <w:rFonts w:ascii="Calibri" w:hAnsi="Calibri" w:cs="Arial"/>
                      <w:color w:val="002060"/>
                      <w:sz w:val="20"/>
                      <w:szCs w:val="20"/>
                      <w:lang w:val="el-GR"/>
                    </w:rPr>
                  </w:pPr>
                  <w:r w:rsidRPr="000C5B2C">
                    <w:rPr>
                      <w:rFonts w:ascii="Calibri" w:hAnsi="Calibri" w:cs="Arial"/>
                      <w:color w:val="002060"/>
                      <w:sz w:val="20"/>
                      <w:szCs w:val="20"/>
                      <w:lang w:val="el-GR"/>
                    </w:rPr>
                    <w:t>72</w:t>
                  </w:r>
                </w:p>
              </w:tc>
            </w:tr>
            <w:tr w:rsidR="003240BD" w:rsidRPr="00BF55A0" w14:paraId="2E6C5825" w14:textId="77777777" w:rsidTr="003240BD">
              <w:tc>
                <w:tcPr>
                  <w:tcW w:w="2467" w:type="dxa"/>
                  <w:shd w:val="clear" w:color="auto" w:fill="auto"/>
                </w:tcPr>
                <w:p w14:paraId="61CEC84A" w14:textId="77777777" w:rsidR="003240BD" w:rsidRPr="00BF55A0" w:rsidRDefault="003240BD" w:rsidP="00142EEF">
                  <w:pPr>
                    <w:rPr>
                      <w:rFonts w:ascii="Calibri" w:hAnsi="Calibri"/>
                      <w:iCs/>
                      <w:color w:val="002060"/>
                      <w:sz w:val="22"/>
                      <w:szCs w:val="22"/>
                      <w:lang w:val="el-GR"/>
                    </w:rPr>
                  </w:pPr>
                </w:p>
              </w:tc>
              <w:tc>
                <w:tcPr>
                  <w:tcW w:w="2468" w:type="dxa"/>
                </w:tcPr>
                <w:p w14:paraId="54E69EF1" w14:textId="77777777" w:rsidR="003240BD" w:rsidRPr="00705AAD" w:rsidRDefault="003240BD" w:rsidP="00142EEF">
                  <w:pPr>
                    <w:jc w:val="center"/>
                    <w:rPr>
                      <w:rFonts w:ascii="Calibri" w:hAnsi="Calibri" w:cs="Arial"/>
                      <w:color w:val="002060"/>
                      <w:sz w:val="20"/>
                      <w:szCs w:val="20"/>
                      <w:lang w:val="el-GR"/>
                    </w:rPr>
                  </w:pPr>
                </w:p>
              </w:tc>
            </w:tr>
            <w:tr w:rsidR="003240BD" w:rsidRPr="00BF55A0" w14:paraId="29CF405C" w14:textId="77777777" w:rsidTr="003240BD">
              <w:tc>
                <w:tcPr>
                  <w:tcW w:w="2467" w:type="dxa"/>
                  <w:shd w:val="clear" w:color="auto" w:fill="auto"/>
                </w:tcPr>
                <w:p w14:paraId="0D7E600E" w14:textId="77777777" w:rsidR="003240BD" w:rsidRPr="00705AAD" w:rsidRDefault="003240BD" w:rsidP="00142EEF">
                  <w:pPr>
                    <w:rPr>
                      <w:rFonts w:ascii="Calibri" w:hAnsi="Calibri"/>
                      <w:iCs/>
                      <w:color w:val="002060"/>
                      <w:sz w:val="22"/>
                      <w:szCs w:val="22"/>
                      <w:lang w:val="el-GR"/>
                    </w:rPr>
                  </w:pPr>
                </w:p>
              </w:tc>
              <w:tc>
                <w:tcPr>
                  <w:tcW w:w="2468" w:type="dxa"/>
                </w:tcPr>
                <w:p w14:paraId="4437C00B" w14:textId="77777777" w:rsidR="003240BD" w:rsidRPr="00705AAD" w:rsidRDefault="003240BD" w:rsidP="00142EEF">
                  <w:pPr>
                    <w:jc w:val="center"/>
                    <w:rPr>
                      <w:rFonts w:ascii="Calibri" w:hAnsi="Calibri" w:cs="Arial"/>
                      <w:color w:val="002060"/>
                      <w:sz w:val="20"/>
                      <w:szCs w:val="20"/>
                      <w:lang w:val="el-GR"/>
                    </w:rPr>
                  </w:pPr>
                </w:p>
              </w:tc>
            </w:tr>
            <w:tr w:rsidR="003240BD" w:rsidRPr="00BF55A0" w14:paraId="4D90DC33" w14:textId="77777777" w:rsidTr="003240BD">
              <w:tc>
                <w:tcPr>
                  <w:tcW w:w="2467" w:type="dxa"/>
                  <w:shd w:val="clear" w:color="auto" w:fill="auto"/>
                </w:tcPr>
                <w:p w14:paraId="0EE4E583" w14:textId="77777777" w:rsidR="003240BD" w:rsidRPr="00BF55A0" w:rsidRDefault="003240BD" w:rsidP="00142EEF">
                  <w:pPr>
                    <w:rPr>
                      <w:rFonts w:ascii="Calibri" w:hAnsi="Calibri"/>
                      <w:iCs/>
                      <w:color w:val="002060"/>
                      <w:sz w:val="22"/>
                      <w:szCs w:val="22"/>
                      <w:lang w:val="el-GR"/>
                    </w:rPr>
                  </w:pPr>
                </w:p>
              </w:tc>
              <w:tc>
                <w:tcPr>
                  <w:tcW w:w="2468" w:type="dxa"/>
                </w:tcPr>
                <w:p w14:paraId="7E458F21" w14:textId="77777777" w:rsidR="003240BD" w:rsidRPr="00705AAD" w:rsidRDefault="003240BD" w:rsidP="00142EEF">
                  <w:pPr>
                    <w:rPr>
                      <w:rFonts w:ascii="Calibri" w:hAnsi="Calibri" w:cs="Arial"/>
                      <w:i/>
                      <w:color w:val="002060"/>
                      <w:sz w:val="16"/>
                      <w:szCs w:val="16"/>
                      <w:lang w:val="el-GR"/>
                    </w:rPr>
                  </w:pPr>
                </w:p>
              </w:tc>
            </w:tr>
            <w:tr w:rsidR="003240BD" w:rsidRPr="00BF55A0" w14:paraId="22F3CF1E" w14:textId="77777777" w:rsidTr="003240BD">
              <w:tc>
                <w:tcPr>
                  <w:tcW w:w="2467" w:type="dxa"/>
                  <w:shd w:val="clear" w:color="auto" w:fill="auto"/>
                </w:tcPr>
                <w:p w14:paraId="495C6A11" w14:textId="77777777" w:rsidR="003240BD" w:rsidRPr="00BF55A0" w:rsidRDefault="003240BD" w:rsidP="00142EEF">
                  <w:pPr>
                    <w:rPr>
                      <w:rFonts w:ascii="Calibri" w:hAnsi="Calibri"/>
                      <w:iCs/>
                      <w:color w:val="002060"/>
                      <w:sz w:val="22"/>
                      <w:szCs w:val="22"/>
                      <w:lang w:val="el-GR"/>
                    </w:rPr>
                  </w:pPr>
                </w:p>
              </w:tc>
              <w:tc>
                <w:tcPr>
                  <w:tcW w:w="2468" w:type="dxa"/>
                </w:tcPr>
                <w:p w14:paraId="795DEA56" w14:textId="77777777" w:rsidR="003240BD" w:rsidRPr="00705AAD" w:rsidRDefault="003240BD" w:rsidP="00142EEF">
                  <w:pPr>
                    <w:rPr>
                      <w:rFonts w:ascii="Calibri" w:hAnsi="Calibri" w:cs="Arial"/>
                      <w:i/>
                      <w:color w:val="002060"/>
                      <w:sz w:val="16"/>
                      <w:szCs w:val="16"/>
                      <w:lang w:val="el-GR"/>
                    </w:rPr>
                  </w:pPr>
                </w:p>
              </w:tc>
            </w:tr>
            <w:tr w:rsidR="003240BD" w:rsidRPr="00BF55A0" w14:paraId="1C98D44C" w14:textId="77777777" w:rsidTr="003240BD">
              <w:tc>
                <w:tcPr>
                  <w:tcW w:w="2467" w:type="dxa"/>
                  <w:shd w:val="clear" w:color="auto" w:fill="auto"/>
                </w:tcPr>
                <w:p w14:paraId="7E5D7EB2" w14:textId="77777777" w:rsidR="003240BD" w:rsidRPr="00BF55A0" w:rsidRDefault="003240BD" w:rsidP="00142EEF">
                  <w:pPr>
                    <w:rPr>
                      <w:rFonts w:ascii="Calibri" w:hAnsi="Calibri"/>
                      <w:iCs/>
                      <w:color w:val="002060"/>
                      <w:sz w:val="22"/>
                      <w:szCs w:val="22"/>
                      <w:lang w:val="el-GR"/>
                    </w:rPr>
                  </w:pPr>
                </w:p>
              </w:tc>
              <w:tc>
                <w:tcPr>
                  <w:tcW w:w="2468" w:type="dxa"/>
                </w:tcPr>
                <w:p w14:paraId="63D279D5" w14:textId="77777777" w:rsidR="003240BD" w:rsidRPr="00705AAD" w:rsidRDefault="003240BD" w:rsidP="00142EEF">
                  <w:pPr>
                    <w:rPr>
                      <w:rFonts w:ascii="Calibri" w:hAnsi="Calibri" w:cs="Arial"/>
                      <w:i/>
                      <w:color w:val="002060"/>
                      <w:sz w:val="16"/>
                      <w:szCs w:val="16"/>
                      <w:lang w:val="el-GR"/>
                    </w:rPr>
                  </w:pPr>
                </w:p>
              </w:tc>
            </w:tr>
            <w:tr w:rsidR="003240BD" w:rsidRPr="00BF55A0" w14:paraId="3D57ED77" w14:textId="77777777" w:rsidTr="003240BD">
              <w:tc>
                <w:tcPr>
                  <w:tcW w:w="2467" w:type="dxa"/>
                </w:tcPr>
                <w:p w14:paraId="7ABA0CCA" w14:textId="6ED72C41" w:rsidR="003240BD" w:rsidRPr="00705AAD" w:rsidRDefault="003240BD" w:rsidP="00142EEF">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A537CD">
                    <w:rPr>
                      <w:rFonts w:ascii="Calibri" w:hAnsi="Calibri"/>
                      <w:iCs/>
                      <w:color w:val="002060"/>
                      <w:sz w:val="22"/>
                      <w:szCs w:val="22"/>
                      <w:lang w:val="el-GR"/>
                    </w:rPr>
                    <w:t xml:space="preserve"> </w:t>
                  </w:r>
                  <w:r w:rsidRPr="00705AAD">
                    <w:rPr>
                      <w:rFonts w:ascii="Calibri" w:hAnsi="Calibri"/>
                      <w:iCs/>
                      <w:color w:val="002060"/>
                      <w:sz w:val="22"/>
                      <w:szCs w:val="22"/>
                      <w:lang w:val="el-GR"/>
                    </w:rPr>
                    <w:t>Μαθήματος</w:t>
                  </w:r>
                  <w:r w:rsidRPr="00A537CD">
                    <w:rPr>
                      <w:rFonts w:ascii="Calibri" w:hAnsi="Calibri"/>
                      <w:iCs/>
                      <w:color w:val="002060"/>
                      <w:sz w:val="22"/>
                      <w:szCs w:val="22"/>
                      <w:lang w:val="el-GR"/>
                    </w:rPr>
                    <w:t xml:space="preserve"> </w:t>
                  </w:r>
                </w:p>
              </w:tc>
              <w:tc>
                <w:tcPr>
                  <w:tcW w:w="2468" w:type="dxa"/>
                  <w:vAlign w:val="center"/>
                </w:tcPr>
                <w:p w14:paraId="34946E4A" w14:textId="4FC9B6F8" w:rsidR="003240BD" w:rsidRPr="009339CA" w:rsidRDefault="003240BD" w:rsidP="009339CA">
                  <w:pPr>
                    <w:jc w:val="center"/>
                    <w:rPr>
                      <w:rFonts w:ascii="Calibri" w:hAnsi="Calibri" w:cs="Arial"/>
                      <w:bCs/>
                      <w:iCs/>
                      <w:color w:val="002060"/>
                      <w:sz w:val="20"/>
                      <w:szCs w:val="20"/>
                      <w:lang w:val="el-GR"/>
                    </w:rPr>
                  </w:pPr>
                  <w:r w:rsidRPr="009339CA">
                    <w:rPr>
                      <w:rFonts w:ascii="Calibri" w:hAnsi="Calibri" w:cs="Arial"/>
                      <w:bCs/>
                      <w:iCs/>
                      <w:color w:val="002060"/>
                      <w:sz w:val="20"/>
                      <w:szCs w:val="20"/>
                      <w:lang w:val="el-GR"/>
                    </w:rPr>
                    <w:t>1</w:t>
                  </w:r>
                  <w:r w:rsidR="002F60BA" w:rsidRPr="009339CA">
                    <w:rPr>
                      <w:rFonts w:ascii="Calibri" w:hAnsi="Calibri" w:cs="Arial"/>
                      <w:bCs/>
                      <w:iCs/>
                      <w:color w:val="002060"/>
                      <w:sz w:val="20"/>
                      <w:szCs w:val="20"/>
                      <w:lang w:val="el-GR"/>
                    </w:rPr>
                    <w:t>5</w:t>
                  </w:r>
                  <w:r w:rsidRPr="009339CA">
                    <w:rPr>
                      <w:rFonts w:ascii="Calibri" w:hAnsi="Calibri" w:cs="Arial"/>
                      <w:bCs/>
                      <w:iCs/>
                      <w:color w:val="002060"/>
                      <w:sz w:val="20"/>
                      <w:szCs w:val="20"/>
                      <w:lang w:val="el-GR"/>
                    </w:rPr>
                    <w:t>0</w:t>
                  </w:r>
                </w:p>
              </w:tc>
            </w:tr>
            <w:tr w:rsidR="003240BD" w:rsidRPr="00705AAD" w14:paraId="3474778A" w14:textId="77777777" w:rsidTr="003240BD">
              <w:tc>
                <w:tcPr>
                  <w:tcW w:w="2467" w:type="dxa"/>
                </w:tcPr>
                <w:p w14:paraId="713DCD3D" w14:textId="77777777" w:rsidR="003240BD" w:rsidRPr="00C02530" w:rsidRDefault="003240BD" w:rsidP="00142EEF">
                  <w:pPr>
                    <w:rPr>
                      <w:rFonts w:ascii="Calibri" w:hAnsi="Calibri"/>
                      <w:iCs/>
                      <w:color w:val="002060"/>
                      <w:sz w:val="22"/>
                      <w:szCs w:val="22"/>
                      <w:lang w:val="el-GR"/>
                    </w:rPr>
                  </w:pPr>
                </w:p>
              </w:tc>
              <w:tc>
                <w:tcPr>
                  <w:tcW w:w="2468" w:type="dxa"/>
                  <w:vAlign w:val="center"/>
                </w:tcPr>
                <w:p w14:paraId="6AF78349" w14:textId="77777777" w:rsidR="003240BD" w:rsidRPr="00705AAD" w:rsidRDefault="003240BD" w:rsidP="00142EEF">
                  <w:pPr>
                    <w:jc w:val="center"/>
                    <w:rPr>
                      <w:rFonts w:ascii="Calibri" w:hAnsi="Calibri" w:cs="Arial"/>
                      <w:b/>
                      <w:i/>
                      <w:color w:val="002060"/>
                      <w:sz w:val="20"/>
                      <w:szCs w:val="20"/>
                      <w:lang w:val="el-GR"/>
                    </w:rPr>
                  </w:pPr>
                </w:p>
              </w:tc>
            </w:tr>
          </w:tbl>
          <w:p w14:paraId="731AB1E3" w14:textId="77777777" w:rsidR="00A537CD" w:rsidRPr="00705AAD" w:rsidRDefault="00A537CD" w:rsidP="00142EEF">
            <w:pPr>
              <w:rPr>
                <w:rFonts w:ascii="Tahoma" w:hAnsi="Tahoma" w:cs="Tahoma"/>
              </w:rPr>
            </w:pPr>
          </w:p>
        </w:tc>
      </w:tr>
      <w:tr w:rsidR="00A537CD" w:rsidRPr="008870B9" w14:paraId="28E0826E" w14:textId="77777777" w:rsidTr="00142EEF">
        <w:tc>
          <w:tcPr>
            <w:tcW w:w="3306" w:type="dxa"/>
          </w:tcPr>
          <w:p w14:paraId="15DA2876" w14:textId="77777777" w:rsidR="00A537CD" w:rsidRPr="000C5B2C" w:rsidRDefault="00A537CD" w:rsidP="00142EEF">
            <w:pPr>
              <w:jc w:val="right"/>
              <w:rPr>
                <w:rFonts w:ascii="Calibri" w:hAnsi="Calibri" w:cs="Arial"/>
                <w:b/>
                <w:sz w:val="20"/>
                <w:szCs w:val="20"/>
                <w:lang w:val="el-GR"/>
              </w:rPr>
            </w:pPr>
            <w:r w:rsidRPr="000C5B2C">
              <w:rPr>
                <w:rFonts w:ascii="Calibri" w:hAnsi="Calibri" w:cs="Arial"/>
                <w:b/>
                <w:sz w:val="20"/>
                <w:szCs w:val="20"/>
                <w:lang w:val="el-GR"/>
              </w:rPr>
              <w:t xml:space="preserve">ΑΞΙΟΛΟΓΗΣΗ ΦΟΙΤΗΤΩΝ </w:t>
            </w:r>
          </w:p>
          <w:p w14:paraId="6D4EE3F9" w14:textId="77777777" w:rsidR="00A537CD" w:rsidRPr="000C5B2C" w:rsidRDefault="00A537CD" w:rsidP="00142EEF">
            <w:pPr>
              <w:jc w:val="both"/>
              <w:rPr>
                <w:rFonts w:ascii="Calibri" w:hAnsi="Calibri" w:cs="Arial"/>
                <w:i/>
                <w:sz w:val="16"/>
                <w:szCs w:val="16"/>
                <w:lang w:val="el-GR"/>
              </w:rPr>
            </w:pPr>
            <w:r w:rsidRPr="000C5B2C">
              <w:rPr>
                <w:rFonts w:ascii="Calibri" w:hAnsi="Calibri" w:cs="Arial"/>
                <w:i/>
                <w:sz w:val="16"/>
                <w:szCs w:val="16"/>
                <w:lang w:val="el-GR"/>
              </w:rPr>
              <w:t>Περιγραφή της διαδικασίας αξιολόγησης</w:t>
            </w:r>
          </w:p>
          <w:p w14:paraId="068CAEA3" w14:textId="77777777" w:rsidR="00A537CD" w:rsidRPr="000C5B2C" w:rsidRDefault="00A537CD" w:rsidP="00142EEF">
            <w:pPr>
              <w:jc w:val="both"/>
              <w:rPr>
                <w:rFonts w:ascii="Calibri" w:hAnsi="Calibri" w:cs="Arial"/>
                <w:i/>
                <w:sz w:val="16"/>
                <w:szCs w:val="16"/>
                <w:lang w:val="el-GR"/>
              </w:rPr>
            </w:pPr>
          </w:p>
          <w:p w14:paraId="5E145B56" w14:textId="77777777" w:rsidR="00A537CD" w:rsidRPr="000C5B2C" w:rsidRDefault="00A537CD" w:rsidP="00142EEF">
            <w:pPr>
              <w:jc w:val="both"/>
              <w:rPr>
                <w:rFonts w:ascii="Calibri" w:hAnsi="Calibri" w:cs="Arial"/>
                <w:i/>
                <w:sz w:val="16"/>
                <w:szCs w:val="16"/>
                <w:lang w:val="el-GR"/>
              </w:rPr>
            </w:pPr>
            <w:r w:rsidRPr="000C5B2C">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E00CDF4" w14:textId="77777777" w:rsidR="00A537CD" w:rsidRPr="000C5B2C" w:rsidRDefault="00A537CD" w:rsidP="00142EEF">
            <w:pPr>
              <w:jc w:val="both"/>
              <w:rPr>
                <w:rFonts w:ascii="Calibri" w:hAnsi="Calibri" w:cs="Arial"/>
                <w:i/>
                <w:sz w:val="16"/>
                <w:szCs w:val="16"/>
                <w:lang w:val="el-GR"/>
              </w:rPr>
            </w:pPr>
          </w:p>
          <w:p w14:paraId="0FE9F012" w14:textId="77777777" w:rsidR="00A537CD" w:rsidRPr="000C5B2C" w:rsidRDefault="00A537CD" w:rsidP="00142EEF">
            <w:pPr>
              <w:jc w:val="both"/>
              <w:rPr>
                <w:rFonts w:ascii="Calibri" w:hAnsi="Calibri" w:cs="Arial"/>
                <w:i/>
                <w:sz w:val="16"/>
                <w:szCs w:val="16"/>
                <w:lang w:val="el-GR"/>
              </w:rPr>
            </w:pPr>
            <w:r w:rsidRPr="000C5B2C">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0C5B2C">
              <w:rPr>
                <w:rFonts w:ascii="Calibri" w:hAnsi="Calibri" w:cs="Arial"/>
                <w:i/>
                <w:sz w:val="16"/>
                <w:szCs w:val="16"/>
                <w:lang w:val="el-GR"/>
              </w:rPr>
              <w:t>προσβάσιμα</w:t>
            </w:r>
            <w:proofErr w:type="spellEnd"/>
            <w:r w:rsidRPr="000C5B2C">
              <w:rPr>
                <w:rFonts w:ascii="Calibri" w:hAnsi="Calibri" w:cs="Arial"/>
                <w:i/>
                <w:sz w:val="16"/>
                <w:szCs w:val="16"/>
                <w:lang w:val="el-GR"/>
              </w:rPr>
              <w:t xml:space="preserve"> από τους φοιτητές.</w:t>
            </w:r>
          </w:p>
        </w:tc>
        <w:tc>
          <w:tcPr>
            <w:tcW w:w="5166" w:type="dxa"/>
            <w:tcBorders>
              <w:bottom w:val="single" w:sz="4" w:space="0" w:color="auto"/>
            </w:tcBorders>
          </w:tcPr>
          <w:p w14:paraId="1CABA1A2" w14:textId="77777777" w:rsidR="00AF701B" w:rsidRPr="000C5B2C" w:rsidRDefault="00AF701B" w:rsidP="00AF701B">
            <w:pPr>
              <w:rPr>
                <w:rFonts w:cs="Arial"/>
                <w:color w:val="002060"/>
                <w:lang w:val="el-GR"/>
              </w:rPr>
            </w:pPr>
          </w:p>
          <w:p w14:paraId="3CD4752E" w14:textId="77777777" w:rsidR="008870B9" w:rsidRPr="008870B9" w:rsidRDefault="008870B9" w:rsidP="008870B9">
            <w:pPr>
              <w:rPr>
                <w:rFonts w:ascii="Calibri" w:hAnsi="Calibri" w:cs="Calibri"/>
                <w:color w:val="002060"/>
              </w:rPr>
            </w:pPr>
            <w:r w:rsidRPr="008870B9">
              <w:rPr>
                <w:rFonts w:ascii="Calibri" w:hAnsi="Calibri" w:cs="Calibri"/>
                <w:color w:val="002060"/>
              </w:rPr>
              <w:t>Γλώσσα Αξιολόγησης: Ελληνική</w:t>
            </w:r>
          </w:p>
          <w:p w14:paraId="2AA2A659" w14:textId="77777777" w:rsidR="008870B9" w:rsidRDefault="008870B9" w:rsidP="008870B9">
            <w:pPr>
              <w:pStyle w:val="ListParagraph"/>
              <w:ind w:left="357"/>
              <w:rPr>
                <w:rFonts w:cs="Arial"/>
                <w:color w:val="002060"/>
                <w:sz w:val="24"/>
                <w:szCs w:val="24"/>
              </w:rPr>
            </w:pPr>
          </w:p>
          <w:p w14:paraId="081C4695" w14:textId="7A33A735" w:rsidR="00A537CD" w:rsidRPr="000C5B2C" w:rsidRDefault="00A537CD" w:rsidP="00957F90">
            <w:pPr>
              <w:pStyle w:val="ListParagraph"/>
              <w:numPr>
                <w:ilvl w:val="0"/>
                <w:numId w:val="19"/>
              </w:numPr>
              <w:ind w:left="357" w:hanging="357"/>
              <w:rPr>
                <w:rFonts w:cs="Arial"/>
                <w:color w:val="002060"/>
                <w:sz w:val="24"/>
                <w:szCs w:val="24"/>
              </w:rPr>
            </w:pPr>
            <w:r w:rsidRPr="000C5B2C">
              <w:rPr>
                <w:rFonts w:cs="Arial"/>
                <w:color w:val="002060"/>
                <w:sz w:val="24"/>
                <w:szCs w:val="24"/>
              </w:rPr>
              <w:t>Γραπτή Τελική Εξέταση που περιλαμβάνει:</w:t>
            </w:r>
          </w:p>
          <w:p w14:paraId="3FCC6AD1" w14:textId="77777777" w:rsidR="00815D7E" w:rsidRPr="000C5B2C" w:rsidRDefault="00A537CD" w:rsidP="00815D7E">
            <w:pPr>
              <w:pStyle w:val="ListParagraph"/>
              <w:numPr>
                <w:ilvl w:val="0"/>
                <w:numId w:val="4"/>
              </w:numPr>
              <w:rPr>
                <w:rFonts w:cs="Arial"/>
                <w:color w:val="002060"/>
                <w:sz w:val="24"/>
                <w:szCs w:val="24"/>
              </w:rPr>
            </w:pPr>
            <w:r w:rsidRPr="000C5B2C">
              <w:rPr>
                <w:rFonts w:cs="Arial"/>
                <w:color w:val="002060"/>
                <w:sz w:val="24"/>
                <w:szCs w:val="24"/>
              </w:rPr>
              <w:t>Ερωτήσεις Πολλαπλής Επιλογής</w:t>
            </w:r>
            <w:r w:rsidR="00815D7E" w:rsidRPr="000C5B2C">
              <w:rPr>
                <w:rFonts w:cs="Arial"/>
                <w:color w:val="002060"/>
                <w:sz w:val="24"/>
                <w:szCs w:val="24"/>
              </w:rPr>
              <w:t xml:space="preserve"> </w:t>
            </w:r>
          </w:p>
          <w:p w14:paraId="202A9F9B" w14:textId="766A3DA3" w:rsidR="00815D7E" w:rsidRPr="000C5B2C" w:rsidRDefault="00A537CD" w:rsidP="00142EEF">
            <w:pPr>
              <w:pStyle w:val="ListParagraph"/>
              <w:numPr>
                <w:ilvl w:val="0"/>
                <w:numId w:val="4"/>
              </w:numPr>
              <w:rPr>
                <w:rFonts w:cs="Arial"/>
                <w:color w:val="002060"/>
                <w:sz w:val="24"/>
                <w:szCs w:val="24"/>
              </w:rPr>
            </w:pPr>
            <w:r w:rsidRPr="000C5B2C">
              <w:rPr>
                <w:rFonts w:cs="Arial"/>
                <w:color w:val="002060"/>
                <w:sz w:val="24"/>
                <w:szCs w:val="24"/>
              </w:rPr>
              <w:t>Επίλυση Προβλημάτων</w:t>
            </w:r>
          </w:p>
          <w:p w14:paraId="1E4CEEAF" w14:textId="77777777" w:rsidR="00CD0946" w:rsidRPr="000C5B2C" w:rsidRDefault="00CD0946" w:rsidP="00957F90">
            <w:pPr>
              <w:pStyle w:val="ListParagraph"/>
              <w:numPr>
                <w:ilvl w:val="0"/>
                <w:numId w:val="18"/>
              </w:numPr>
              <w:ind w:left="357" w:hanging="357"/>
              <w:rPr>
                <w:rFonts w:cs="Arial"/>
                <w:color w:val="002060"/>
                <w:sz w:val="24"/>
                <w:szCs w:val="24"/>
              </w:rPr>
            </w:pPr>
            <w:r w:rsidRPr="000C5B2C">
              <w:rPr>
                <w:rFonts w:cs="Arial"/>
                <w:color w:val="002060"/>
                <w:sz w:val="24"/>
                <w:szCs w:val="24"/>
              </w:rPr>
              <w:t>Για φοιτητές ERASMUS+ υπάρχει η δυνατότητα αξιολόγησης &amp; εξέτασης με απαλλακτική εργασία ή take home exam στα αγγλικά.</w:t>
            </w:r>
          </w:p>
          <w:p w14:paraId="64CB7D50" w14:textId="116A6B6E" w:rsidR="00CD0946" w:rsidRPr="009339CA" w:rsidRDefault="00957F90" w:rsidP="00CD0946">
            <w:pPr>
              <w:pStyle w:val="ListParagraph"/>
              <w:numPr>
                <w:ilvl w:val="0"/>
                <w:numId w:val="18"/>
              </w:numPr>
              <w:ind w:left="357" w:hanging="357"/>
              <w:rPr>
                <w:rFonts w:cs="Arial"/>
                <w:color w:val="002060"/>
                <w:sz w:val="24"/>
                <w:szCs w:val="24"/>
              </w:rPr>
            </w:pPr>
            <w:r w:rsidRPr="000C5B2C">
              <w:rPr>
                <w:rFonts w:cs="Arial"/>
                <w:color w:val="002060"/>
                <w:sz w:val="24"/>
                <w:szCs w:val="24"/>
              </w:rPr>
              <w:t>Προφορική εξέταση για άτομα με αναπηρία</w:t>
            </w:r>
          </w:p>
          <w:p w14:paraId="1E39C252" w14:textId="77777777" w:rsidR="00A537CD" w:rsidRPr="000C5B2C" w:rsidRDefault="00A537CD" w:rsidP="00142EEF">
            <w:pPr>
              <w:rPr>
                <w:rFonts w:ascii="Calibri" w:hAnsi="Calibri" w:cs="Arial"/>
                <w:color w:val="002060"/>
                <w:lang w:val="el-GR"/>
              </w:rPr>
            </w:pPr>
          </w:p>
        </w:tc>
      </w:tr>
    </w:tbl>
    <w:p w14:paraId="47F88A1B" w14:textId="77777777" w:rsidR="00A537CD" w:rsidRPr="00E35E45" w:rsidRDefault="00A537CD" w:rsidP="00BA3A63">
      <w:pPr>
        <w:widowControl w:val="0"/>
        <w:numPr>
          <w:ilvl w:val="0"/>
          <w:numId w:val="7"/>
        </w:numPr>
        <w:autoSpaceDE w:val="0"/>
        <w:autoSpaceDN w:val="0"/>
        <w:adjustRightInd w:val="0"/>
        <w:spacing w:before="24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ΣΥΝΙΣΤΩΜΕΝΗ</w:t>
      </w:r>
      <w:r w:rsidRPr="00E35E45">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537CD" w:rsidRPr="008A0F3B" w14:paraId="0062F3B8" w14:textId="77777777" w:rsidTr="00142EEF">
        <w:tc>
          <w:tcPr>
            <w:tcW w:w="8472" w:type="dxa"/>
          </w:tcPr>
          <w:p w14:paraId="24D706FA" w14:textId="77777777" w:rsidR="00A537CD" w:rsidRPr="00A8723B" w:rsidRDefault="00A537CD" w:rsidP="00142EEF">
            <w:pPr>
              <w:pStyle w:val="ListParagraph"/>
              <w:ind w:left="0"/>
              <w:jc w:val="both"/>
              <w:rPr>
                <w:rFonts w:cs="Arial"/>
                <w:i/>
                <w:sz w:val="16"/>
                <w:szCs w:val="16"/>
              </w:rPr>
            </w:pPr>
            <w:r>
              <w:rPr>
                <w:rFonts w:cs="Arial"/>
                <w:i/>
                <w:sz w:val="16"/>
                <w:szCs w:val="16"/>
              </w:rPr>
              <w:t xml:space="preserve">- </w:t>
            </w:r>
            <w:r w:rsidRPr="00A8723B">
              <w:rPr>
                <w:rFonts w:cs="Arial"/>
                <w:i/>
                <w:sz w:val="16"/>
                <w:szCs w:val="16"/>
              </w:rPr>
              <w:t>Προτεινόμενη Βιβλιογραφία:</w:t>
            </w:r>
          </w:p>
          <w:p w14:paraId="68335E23" w14:textId="3CED73B6" w:rsidR="003240BD" w:rsidRDefault="008A0F3B" w:rsidP="003240BD">
            <w:pPr>
              <w:pStyle w:val="ListParagraph"/>
              <w:numPr>
                <w:ilvl w:val="0"/>
                <w:numId w:val="3"/>
              </w:numPr>
              <w:jc w:val="both"/>
              <w:rPr>
                <w:rFonts w:eastAsia="Calibri" w:cs="Arial"/>
                <w:color w:val="002060"/>
              </w:rPr>
            </w:pPr>
            <w:r>
              <w:rPr>
                <w:rFonts w:eastAsia="Calibri" w:cs="Arial"/>
                <w:color w:val="002060"/>
              </w:rPr>
              <w:t xml:space="preserve">Κούτρας, Μ. </w:t>
            </w:r>
            <w:r w:rsidR="003240BD">
              <w:rPr>
                <w:rFonts w:eastAsia="Calibri" w:cs="Arial"/>
                <w:color w:val="002060"/>
              </w:rPr>
              <w:t>(2016)</w:t>
            </w:r>
            <w:r w:rsidR="006929FE">
              <w:rPr>
                <w:rFonts w:eastAsia="Calibri" w:cs="Arial"/>
                <w:color w:val="002060"/>
              </w:rPr>
              <w:t>.</w:t>
            </w:r>
            <w:r w:rsidR="003240BD">
              <w:rPr>
                <w:rFonts w:eastAsia="Calibri" w:cs="Arial"/>
                <w:color w:val="002060"/>
              </w:rPr>
              <w:t xml:space="preserve"> </w:t>
            </w:r>
            <w:r w:rsidR="003240BD" w:rsidRPr="003240BD">
              <w:rPr>
                <w:rFonts w:eastAsia="Calibri" w:cs="Arial"/>
                <w:color w:val="002060"/>
              </w:rPr>
              <w:t>Εισαγωγή στη Θεωρία Πιθανοτήτων και Εφαρμογές</w:t>
            </w:r>
            <w:r w:rsidR="003240BD">
              <w:rPr>
                <w:rFonts w:eastAsia="Calibri" w:cs="Arial"/>
                <w:color w:val="002060"/>
              </w:rPr>
              <w:t xml:space="preserve">. Εκδόσεις Τσότρα, Αθήνα. </w:t>
            </w:r>
          </w:p>
          <w:p w14:paraId="15AF6332" w14:textId="7C7CD079" w:rsidR="003240BD" w:rsidRDefault="003240BD" w:rsidP="003240BD">
            <w:pPr>
              <w:pStyle w:val="ListParagraph"/>
              <w:numPr>
                <w:ilvl w:val="0"/>
                <w:numId w:val="3"/>
              </w:numPr>
              <w:jc w:val="both"/>
              <w:rPr>
                <w:rFonts w:eastAsia="Calibri" w:cs="Arial"/>
                <w:color w:val="002060"/>
              </w:rPr>
            </w:pPr>
            <w:proofErr w:type="spellStart"/>
            <w:r>
              <w:rPr>
                <w:rFonts w:eastAsia="Calibri" w:cs="Arial"/>
                <w:color w:val="002060"/>
              </w:rPr>
              <w:t>Ρούσσας</w:t>
            </w:r>
            <w:proofErr w:type="spellEnd"/>
            <w:r>
              <w:rPr>
                <w:rFonts w:eastAsia="Calibri" w:cs="Arial"/>
                <w:color w:val="002060"/>
              </w:rPr>
              <w:t>, Γ. (2011)</w:t>
            </w:r>
            <w:r w:rsidR="006929FE">
              <w:rPr>
                <w:rFonts w:eastAsia="Calibri" w:cs="Arial"/>
                <w:color w:val="002060"/>
              </w:rPr>
              <w:t>.</w:t>
            </w:r>
            <w:r>
              <w:rPr>
                <w:rFonts w:eastAsia="Calibri" w:cs="Arial"/>
                <w:color w:val="002060"/>
              </w:rPr>
              <w:t xml:space="preserve"> </w:t>
            </w:r>
            <w:r w:rsidRPr="003240BD">
              <w:rPr>
                <w:rFonts w:eastAsia="Calibri" w:cs="Arial"/>
                <w:color w:val="002060"/>
              </w:rPr>
              <w:t xml:space="preserve">Εισαγωγή στην </w:t>
            </w:r>
            <w:proofErr w:type="spellStart"/>
            <w:r w:rsidRPr="003240BD">
              <w:rPr>
                <w:rFonts w:eastAsia="Calibri" w:cs="Arial"/>
                <w:color w:val="002060"/>
              </w:rPr>
              <w:t>Πιθανοθεωρία</w:t>
            </w:r>
            <w:proofErr w:type="spellEnd"/>
            <w:r>
              <w:rPr>
                <w:rFonts w:eastAsia="Calibri" w:cs="Arial"/>
                <w:color w:val="002060"/>
              </w:rPr>
              <w:t xml:space="preserve">. Εκδόσεις Ζήτη, </w:t>
            </w:r>
            <w:proofErr w:type="spellStart"/>
            <w:r>
              <w:rPr>
                <w:rFonts w:eastAsia="Calibri" w:cs="Arial"/>
                <w:color w:val="002060"/>
              </w:rPr>
              <w:t>Θεσααλονίκη</w:t>
            </w:r>
            <w:proofErr w:type="spellEnd"/>
            <w:r>
              <w:rPr>
                <w:rFonts w:eastAsia="Calibri" w:cs="Arial"/>
                <w:color w:val="002060"/>
              </w:rPr>
              <w:t xml:space="preserve">. </w:t>
            </w:r>
          </w:p>
          <w:p w14:paraId="047D4005" w14:textId="29AFAD31" w:rsidR="003240BD" w:rsidRDefault="003240BD" w:rsidP="003240BD">
            <w:pPr>
              <w:pStyle w:val="ListParagraph"/>
              <w:numPr>
                <w:ilvl w:val="0"/>
                <w:numId w:val="3"/>
              </w:numPr>
              <w:jc w:val="both"/>
              <w:rPr>
                <w:rFonts w:eastAsia="Calibri" w:cs="Arial"/>
                <w:color w:val="002060"/>
              </w:rPr>
            </w:pPr>
            <w:r>
              <w:rPr>
                <w:rFonts w:eastAsia="Calibri" w:cs="Arial"/>
                <w:color w:val="002060"/>
              </w:rPr>
              <w:t>Χαραλαμπίδης, Χ. (2011)</w:t>
            </w:r>
            <w:r w:rsidR="006929FE">
              <w:rPr>
                <w:rFonts w:eastAsia="Calibri" w:cs="Arial"/>
                <w:color w:val="002060"/>
              </w:rPr>
              <w:t>.</w:t>
            </w:r>
            <w:r>
              <w:rPr>
                <w:rFonts w:eastAsia="Calibri" w:cs="Arial"/>
                <w:color w:val="002060"/>
              </w:rPr>
              <w:t xml:space="preserve"> </w:t>
            </w:r>
            <w:r w:rsidRPr="003240BD">
              <w:rPr>
                <w:rFonts w:eastAsia="Calibri" w:cs="Arial"/>
                <w:color w:val="002060"/>
              </w:rPr>
              <w:t>Θεωρία Πιθανοτήτων και Εφαρμογές</w:t>
            </w:r>
            <w:r>
              <w:rPr>
                <w:rFonts w:eastAsia="Calibri" w:cs="Arial"/>
                <w:color w:val="002060"/>
              </w:rPr>
              <w:t xml:space="preserve">. Εκδόσεις Συμμετρία, Αθήνα. </w:t>
            </w:r>
          </w:p>
          <w:p w14:paraId="540DC4E6" w14:textId="5B56BD79" w:rsidR="003240BD" w:rsidRDefault="003240BD" w:rsidP="003240BD">
            <w:pPr>
              <w:pStyle w:val="ListParagraph"/>
              <w:numPr>
                <w:ilvl w:val="0"/>
                <w:numId w:val="3"/>
              </w:numPr>
              <w:jc w:val="both"/>
              <w:rPr>
                <w:rFonts w:eastAsia="Calibri" w:cs="Arial"/>
                <w:color w:val="002060"/>
              </w:rPr>
            </w:pPr>
            <w:proofErr w:type="spellStart"/>
            <w:r w:rsidRPr="003240BD">
              <w:rPr>
                <w:rFonts w:eastAsia="Calibri" w:cs="Arial"/>
                <w:color w:val="002060"/>
                <w:lang w:val="en-US"/>
              </w:rPr>
              <w:t>H</w:t>
            </w:r>
            <w:r>
              <w:rPr>
                <w:rFonts w:eastAsia="Calibri" w:cs="Arial"/>
                <w:color w:val="002060"/>
                <w:lang w:val="en-US"/>
              </w:rPr>
              <w:t>oel</w:t>
            </w:r>
            <w:proofErr w:type="spellEnd"/>
            <w:r w:rsidRPr="006929FE">
              <w:rPr>
                <w:rFonts w:eastAsia="Calibri" w:cs="Arial"/>
                <w:color w:val="002060"/>
                <w:lang w:val="en-US"/>
              </w:rPr>
              <w:t xml:space="preserve">, </w:t>
            </w:r>
            <w:r w:rsidRPr="003240BD">
              <w:rPr>
                <w:rFonts w:eastAsia="Calibri" w:cs="Arial"/>
                <w:color w:val="002060"/>
                <w:lang w:val="en-US"/>
              </w:rPr>
              <w:t>P</w:t>
            </w:r>
            <w:r w:rsidRPr="006929FE">
              <w:rPr>
                <w:rFonts w:eastAsia="Calibri" w:cs="Arial"/>
                <w:color w:val="002060"/>
                <w:lang w:val="en-US"/>
              </w:rPr>
              <w:t>.</w:t>
            </w:r>
            <w:r w:rsidRPr="003240BD">
              <w:rPr>
                <w:rFonts w:eastAsia="Calibri" w:cs="Arial"/>
                <w:color w:val="002060"/>
                <w:lang w:val="en-US"/>
              </w:rPr>
              <w:t>G</w:t>
            </w:r>
            <w:r w:rsidRPr="006929FE">
              <w:rPr>
                <w:rFonts w:eastAsia="Calibri" w:cs="Arial"/>
                <w:color w:val="002060"/>
                <w:lang w:val="en-US"/>
              </w:rPr>
              <w:t xml:space="preserve">., </w:t>
            </w:r>
            <w:r w:rsidRPr="003240BD">
              <w:rPr>
                <w:rFonts w:eastAsia="Calibri" w:cs="Arial"/>
                <w:color w:val="002060"/>
                <w:lang w:val="en-US"/>
              </w:rPr>
              <w:t>P</w:t>
            </w:r>
            <w:r>
              <w:rPr>
                <w:rFonts w:eastAsia="Calibri" w:cs="Arial"/>
                <w:color w:val="002060"/>
                <w:lang w:val="en-US"/>
              </w:rPr>
              <w:t>ort</w:t>
            </w:r>
            <w:r w:rsidRPr="006929FE">
              <w:rPr>
                <w:rFonts w:eastAsia="Calibri" w:cs="Arial"/>
                <w:color w:val="002060"/>
                <w:lang w:val="en-US"/>
              </w:rPr>
              <w:t xml:space="preserve">, </w:t>
            </w:r>
            <w:r w:rsidRPr="003240BD">
              <w:rPr>
                <w:rFonts w:eastAsia="Calibri" w:cs="Arial"/>
                <w:color w:val="002060"/>
                <w:lang w:val="en-US"/>
              </w:rPr>
              <w:t>S</w:t>
            </w:r>
            <w:r w:rsidRPr="006929FE">
              <w:rPr>
                <w:rFonts w:eastAsia="Calibri" w:cs="Arial"/>
                <w:color w:val="002060"/>
                <w:lang w:val="en-US"/>
              </w:rPr>
              <w:t>.</w:t>
            </w:r>
            <w:r w:rsidRPr="003240BD">
              <w:rPr>
                <w:rFonts w:eastAsia="Calibri" w:cs="Arial"/>
                <w:color w:val="002060"/>
                <w:lang w:val="en-US"/>
              </w:rPr>
              <w:t>C</w:t>
            </w:r>
            <w:r w:rsidRPr="006929FE">
              <w:rPr>
                <w:rFonts w:eastAsia="Calibri" w:cs="Arial"/>
                <w:color w:val="002060"/>
                <w:lang w:val="en-US"/>
              </w:rPr>
              <w:t xml:space="preserve">., </w:t>
            </w:r>
            <w:r w:rsidRPr="003240BD">
              <w:rPr>
                <w:rFonts w:eastAsia="Calibri" w:cs="Arial"/>
                <w:color w:val="002060"/>
                <w:lang w:val="en-US"/>
              </w:rPr>
              <w:t>S</w:t>
            </w:r>
            <w:r>
              <w:rPr>
                <w:rFonts w:eastAsia="Calibri" w:cs="Arial"/>
                <w:color w:val="002060"/>
                <w:lang w:val="en-US"/>
              </w:rPr>
              <w:t>tone</w:t>
            </w:r>
            <w:r w:rsidRPr="006929FE">
              <w:rPr>
                <w:rFonts w:eastAsia="Calibri" w:cs="Arial"/>
                <w:color w:val="002060"/>
                <w:lang w:val="en-US"/>
              </w:rPr>
              <w:t xml:space="preserve">, </w:t>
            </w:r>
            <w:r w:rsidRPr="003240BD">
              <w:rPr>
                <w:rFonts w:eastAsia="Calibri" w:cs="Arial"/>
                <w:color w:val="002060"/>
                <w:lang w:val="en-US"/>
              </w:rPr>
              <w:t>C</w:t>
            </w:r>
            <w:r w:rsidRPr="006929FE">
              <w:rPr>
                <w:rFonts w:eastAsia="Calibri" w:cs="Arial"/>
                <w:color w:val="002060"/>
                <w:lang w:val="en-US"/>
              </w:rPr>
              <w:t>.</w:t>
            </w:r>
            <w:r w:rsidRPr="003240BD">
              <w:rPr>
                <w:rFonts w:eastAsia="Calibri" w:cs="Arial"/>
                <w:color w:val="002060"/>
                <w:lang w:val="en-US"/>
              </w:rPr>
              <w:t>J</w:t>
            </w:r>
            <w:r w:rsidRPr="006929FE">
              <w:rPr>
                <w:rFonts w:eastAsia="Calibri" w:cs="Arial"/>
                <w:color w:val="002060"/>
                <w:lang w:val="en-US"/>
              </w:rPr>
              <w:t>. (2009)</w:t>
            </w:r>
            <w:r w:rsidR="006929FE" w:rsidRPr="006929FE">
              <w:rPr>
                <w:rFonts w:eastAsia="Calibri" w:cs="Arial"/>
                <w:color w:val="002060"/>
                <w:lang w:val="en-US"/>
              </w:rPr>
              <w:t>.</w:t>
            </w:r>
            <w:r w:rsidRPr="006929FE">
              <w:rPr>
                <w:lang w:val="en-US"/>
              </w:rPr>
              <w:t xml:space="preserve"> </w:t>
            </w:r>
            <w:r w:rsidRPr="003240BD">
              <w:rPr>
                <w:rFonts w:eastAsia="Calibri" w:cs="Arial"/>
                <w:color w:val="002060"/>
              </w:rPr>
              <w:t>Εισαγωγή στη θεωρία πιθανοτήτων</w:t>
            </w:r>
            <w:r>
              <w:rPr>
                <w:rFonts w:eastAsia="Calibri" w:cs="Arial"/>
                <w:color w:val="002060"/>
              </w:rPr>
              <w:t xml:space="preserve">. </w:t>
            </w:r>
            <w:proofErr w:type="spellStart"/>
            <w:r>
              <w:rPr>
                <w:rFonts w:eastAsia="Calibri" w:cs="Arial"/>
                <w:color w:val="002060"/>
              </w:rPr>
              <w:t>Πανεπιστημικές</w:t>
            </w:r>
            <w:proofErr w:type="spellEnd"/>
            <w:r>
              <w:rPr>
                <w:rFonts w:eastAsia="Calibri" w:cs="Arial"/>
                <w:color w:val="002060"/>
              </w:rPr>
              <w:t xml:space="preserve"> Εκδόσεις Κρήτης. </w:t>
            </w:r>
          </w:p>
          <w:p w14:paraId="688CE610" w14:textId="085A98D4" w:rsidR="00A537CD" w:rsidRPr="009339CA" w:rsidRDefault="003240BD" w:rsidP="009339CA">
            <w:pPr>
              <w:jc w:val="both"/>
              <w:rPr>
                <w:rFonts w:ascii="Calibri" w:hAnsi="Calibri" w:cs="Arial"/>
                <w:i/>
                <w:sz w:val="16"/>
                <w:szCs w:val="16"/>
                <w:lang w:val="el-GR"/>
              </w:rPr>
            </w:pPr>
            <w:r>
              <w:rPr>
                <w:rFonts w:ascii="Calibri" w:hAnsi="Calibri" w:cs="Arial"/>
                <w:i/>
                <w:sz w:val="16"/>
                <w:szCs w:val="16"/>
                <w:lang w:val="el-GR"/>
              </w:rPr>
              <w:lastRenderedPageBreak/>
              <w:t xml:space="preserve">- </w:t>
            </w:r>
            <w:r w:rsidRPr="00705AAD">
              <w:rPr>
                <w:rFonts w:ascii="Calibri" w:hAnsi="Calibri" w:cs="Arial"/>
                <w:i/>
                <w:sz w:val="16"/>
                <w:szCs w:val="16"/>
                <w:lang w:val="el-GR"/>
              </w:rPr>
              <w:t>Συναφή επιστημονικά περιοδικά:</w:t>
            </w:r>
          </w:p>
        </w:tc>
      </w:tr>
      <w:bookmarkEnd w:id="0"/>
    </w:tbl>
    <w:p w14:paraId="6F2C8FA4" w14:textId="77777777" w:rsidR="00271F7D" w:rsidRPr="00EB78FA" w:rsidRDefault="00271F7D">
      <w:pPr>
        <w:rPr>
          <w:rFonts w:ascii="Calibri" w:hAnsi="Calibri" w:cs="Arial"/>
          <w:b/>
          <w:color w:val="000000"/>
          <w:sz w:val="22"/>
          <w:szCs w:val="22"/>
          <w:lang w:val="el-GR"/>
        </w:rPr>
      </w:pPr>
    </w:p>
    <w:sectPr w:rsidR="00271F7D" w:rsidRPr="00EB78FA" w:rsidSect="00305D37">
      <w:headerReference w:type="even" r:id="rId11"/>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B5D4" w14:textId="77777777" w:rsidR="004952BA" w:rsidRDefault="004952BA">
      <w:r>
        <w:separator/>
      </w:r>
    </w:p>
  </w:endnote>
  <w:endnote w:type="continuationSeparator" w:id="0">
    <w:p w14:paraId="4CE42649" w14:textId="77777777" w:rsidR="004952BA" w:rsidRDefault="0049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FAD2" w14:textId="77777777" w:rsidR="004952BA" w:rsidRDefault="004952BA">
      <w:r>
        <w:separator/>
      </w:r>
    </w:p>
  </w:footnote>
  <w:footnote w:type="continuationSeparator" w:id="0">
    <w:p w14:paraId="51546EFF" w14:textId="77777777" w:rsidR="004952BA" w:rsidRDefault="00495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269D" w14:textId="77777777" w:rsidR="007673F3" w:rsidRDefault="00F160BE">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63FF1DA4"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D2E"/>
    <w:multiLevelType w:val="multilevel"/>
    <w:tmpl w:val="882E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21FA5"/>
    <w:multiLevelType w:val="hybridMultilevel"/>
    <w:tmpl w:val="7F427266"/>
    <w:lvl w:ilvl="0" w:tplc="2D44EDF6">
      <w:start w:val="1"/>
      <w:numFmt w:val="decimal"/>
      <w:lvlText w:val="(%1)"/>
      <w:lvlJc w:val="left"/>
      <w:pPr>
        <w:ind w:left="502"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74F68F1"/>
    <w:multiLevelType w:val="hybridMultilevel"/>
    <w:tmpl w:val="08DC3C72"/>
    <w:lvl w:ilvl="0" w:tplc="71648E1A">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A35256B"/>
    <w:multiLevelType w:val="hybridMultilevel"/>
    <w:tmpl w:val="AF6C3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2F75FB"/>
    <w:multiLevelType w:val="multilevel"/>
    <w:tmpl w:val="C206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02EE6"/>
    <w:multiLevelType w:val="hybridMultilevel"/>
    <w:tmpl w:val="2A905D1C"/>
    <w:lvl w:ilvl="0" w:tplc="59F20D86">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6" w15:restartNumberingAfterBreak="0">
    <w:nsid w:val="2ED841FD"/>
    <w:multiLevelType w:val="multilevel"/>
    <w:tmpl w:val="AB88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368AD"/>
    <w:multiLevelType w:val="multilevel"/>
    <w:tmpl w:val="118E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F26DF"/>
    <w:multiLevelType w:val="hybridMultilevel"/>
    <w:tmpl w:val="B0ECC5C0"/>
    <w:lvl w:ilvl="0" w:tplc="CA4680C0">
      <w:start w:val="3"/>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9" w15:restartNumberingAfterBreak="0">
    <w:nsid w:val="3D7C733B"/>
    <w:multiLevelType w:val="multilevel"/>
    <w:tmpl w:val="C4D8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97E08"/>
    <w:multiLevelType w:val="hybridMultilevel"/>
    <w:tmpl w:val="EE54B996"/>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562A23"/>
    <w:multiLevelType w:val="hybridMultilevel"/>
    <w:tmpl w:val="DAF44556"/>
    <w:lvl w:ilvl="0" w:tplc="A2AE6194">
      <w:start w:val="1"/>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1817A7"/>
    <w:multiLevelType w:val="hybridMultilevel"/>
    <w:tmpl w:val="CE10F5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28304A0"/>
    <w:multiLevelType w:val="multilevel"/>
    <w:tmpl w:val="2360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5" w15:restartNumberingAfterBreak="0">
    <w:nsid w:val="6DAD558E"/>
    <w:multiLevelType w:val="hybridMultilevel"/>
    <w:tmpl w:val="BFE0A1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23D61B3"/>
    <w:multiLevelType w:val="hybridMultilevel"/>
    <w:tmpl w:val="AB82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FF5FD4"/>
    <w:multiLevelType w:val="hybridMultilevel"/>
    <w:tmpl w:val="0A6C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EA5846"/>
    <w:multiLevelType w:val="hybridMultilevel"/>
    <w:tmpl w:val="76726582"/>
    <w:lvl w:ilvl="0" w:tplc="92203B42">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69490566">
    <w:abstractNumId w:val="1"/>
  </w:num>
  <w:num w:numId="2" w16cid:durableId="2007777665">
    <w:abstractNumId w:val="14"/>
  </w:num>
  <w:num w:numId="3" w16cid:durableId="63377501">
    <w:abstractNumId w:val="12"/>
  </w:num>
  <w:num w:numId="4" w16cid:durableId="1693603643">
    <w:abstractNumId w:val="11"/>
  </w:num>
  <w:num w:numId="5" w16cid:durableId="894925023">
    <w:abstractNumId w:val="3"/>
  </w:num>
  <w:num w:numId="6" w16cid:durableId="601112209">
    <w:abstractNumId w:val="15"/>
  </w:num>
  <w:num w:numId="7" w16cid:durableId="1364789205">
    <w:abstractNumId w:val="8"/>
  </w:num>
  <w:num w:numId="8" w16cid:durableId="1435904960">
    <w:abstractNumId w:val="10"/>
  </w:num>
  <w:num w:numId="9" w16cid:durableId="1074737813">
    <w:abstractNumId w:val="2"/>
  </w:num>
  <w:num w:numId="10" w16cid:durableId="670371958">
    <w:abstractNumId w:val="5"/>
  </w:num>
  <w:num w:numId="11" w16cid:durableId="1347832172">
    <w:abstractNumId w:val="7"/>
  </w:num>
  <w:num w:numId="12" w16cid:durableId="1876700505">
    <w:abstractNumId w:val="4"/>
  </w:num>
  <w:num w:numId="13" w16cid:durableId="1221592659">
    <w:abstractNumId w:val="13"/>
  </w:num>
  <w:num w:numId="14" w16cid:durableId="1191147525">
    <w:abstractNumId w:val="0"/>
  </w:num>
  <w:num w:numId="15" w16cid:durableId="1962607188">
    <w:abstractNumId w:val="9"/>
  </w:num>
  <w:num w:numId="16" w16cid:durableId="836575746">
    <w:abstractNumId w:val="6"/>
  </w:num>
  <w:num w:numId="17" w16cid:durableId="1448114283">
    <w:abstractNumId w:val="18"/>
  </w:num>
  <w:num w:numId="18" w16cid:durableId="1464537731">
    <w:abstractNumId w:val="16"/>
  </w:num>
  <w:num w:numId="19" w16cid:durableId="179663456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3F4"/>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063A"/>
    <w:rsid w:val="000410DA"/>
    <w:rsid w:val="00041C10"/>
    <w:rsid w:val="000443E5"/>
    <w:rsid w:val="0005007E"/>
    <w:rsid w:val="00052058"/>
    <w:rsid w:val="0005657A"/>
    <w:rsid w:val="000571FD"/>
    <w:rsid w:val="00057469"/>
    <w:rsid w:val="00060020"/>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9C0"/>
    <w:rsid w:val="000C3A17"/>
    <w:rsid w:val="000C4334"/>
    <w:rsid w:val="000C4E47"/>
    <w:rsid w:val="000C5B2C"/>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47F"/>
    <w:rsid w:val="00114CEF"/>
    <w:rsid w:val="001150E1"/>
    <w:rsid w:val="001151DF"/>
    <w:rsid w:val="001158E3"/>
    <w:rsid w:val="00115AD9"/>
    <w:rsid w:val="001173EF"/>
    <w:rsid w:val="00124681"/>
    <w:rsid w:val="001261EA"/>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2B8B"/>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1678"/>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323"/>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0F63"/>
    <w:rsid w:val="002F1745"/>
    <w:rsid w:val="002F2024"/>
    <w:rsid w:val="002F54E0"/>
    <w:rsid w:val="002F56C4"/>
    <w:rsid w:val="002F60BA"/>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0BD"/>
    <w:rsid w:val="003247F4"/>
    <w:rsid w:val="003253D6"/>
    <w:rsid w:val="00330DCF"/>
    <w:rsid w:val="00331DE2"/>
    <w:rsid w:val="00332E2C"/>
    <w:rsid w:val="0033318B"/>
    <w:rsid w:val="00334196"/>
    <w:rsid w:val="00334F6C"/>
    <w:rsid w:val="003367AE"/>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B7081"/>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66BD4"/>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2BA"/>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4A7"/>
    <w:rsid w:val="004C0CD5"/>
    <w:rsid w:val="004C6042"/>
    <w:rsid w:val="004C6CEE"/>
    <w:rsid w:val="004C6E71"/>
    <w:rsid w:val="004C7FD9"/>
    <w:rsid w:val="004D3382"/>
    <w:rsid w:val="004D436C"/>
    <w:rsid w:val="004D48DC"/>
    <w:rsid w:val="004D552E"/>
    <w:rsid w:val="004D7169"/>
    <w:rsid w:val="004D78E9"/>
    <w:rsid w:val="004E1CD8"/>
    <w:rsid w:val="004E20E1"/>
    <w:rsid w:val="004E5CED"/>
    <w:rsid w:val="004E6087"/>
    <w:rsid w:val="004E6291"/>
    <w:rsid w:val="004E7274"/>
    <w:rsid w:val="004F14DF"/>
    <w:rsid w:val="004F2431"/>
    <w:rsid w:val="004F3901"/>
    <w:rsid w:val="004F41D3"/>
    <w:rsid w:val="004F52EC"/>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2A0"/>
    <w:rsid w:val="00522EE9"/>
    <w:rsid w:val="005231D3"/>
    <w:rsid w:val="00523D13"/>
    <w:rsid w:val="00523E2C"/>
    <w:rsid w:val="00526739"/>
    <w:rsid w:val="00526E51"/>
    <w:rsid w:val="005314D4"/>
    <w:rsid w:val="00531B0E"/>
    <w:rsid w:val="00532B1C"/>
    <w:rsid w:val="00534C2C"/>
    <w:rsid w:val="00536B09"/>
    <w:rsid w:val="00536C56"/>
    <w:rsid w:val="005400E6"/>
    <w:rsid w:val="00540C82"/>
    <w:rsid w:val="005410F5"/>
    <w:rsid w:val="00546047"/>
    <w:rsid w:val="005464A0"/>
    <w:rsid w:val="00552661"/>
    <w:rsid w:val="00553D55"/>
    <w:rsid w:val="00555E43"/>
    <w:rsid w:val="0055602F"/>
    <w:rsid w:val="005576D8"/>
    <w:rsid w:val="0056092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12CC"/>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56E"/>
    <w:rsid w:val="005D2C2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1F89"/>
    <w:rsid w:val="00673E26"/>
    <w:rsid w:val="006742F4"/>
    <w:rsid w:val="00677A06"/>
    <w:rsid w:val="006829DC"/>
    <w:rsid w:val="00683AB2"/>
    <w:rsid w:val="00684858"/>
    <w:rsid w:val="0068638A"/>
    <w:rsid w:val="00686460"/>
    <w:rsid w:val="00686C41"/>
    <w:rsid w:val="00686E99"/>
    <w:rsid w:val="006914B5"/>
    <w:rsid w:val="006929FE"/>
    <w:rsid w:val="0069451A"/>
    <w:rsid w:val="0069485E"/>
    <w:rsid w:val="0069655C"/>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1750"/>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1EE1"/>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F37"/>
    <w:rsid w:val="007F00E3"/>
    <w:rsid w:val="007F1C55"/>
    <w:rsid w:val="007F217F"/>
    <w:rsid w:val="007F5893"/>
    <w:rsid w:val="007F58AA"/>
    <w:rsid w:val="0080065F"/>
    <w:rsid w:val="00803835"/>
    <w:rsid w:val="00804786"/>
    <w:rsid w:val="00804ED0"/>
    <w:rsid w:val="00805B3C"/>
    <w:rsid w:val="00812870"/>
    <w:rsid w:val="00814ED3"/>
    <w:rsid w:val="0081541E"/>
    <w:rsid w:val="00815D7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57332"/>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0B9"/>
    <w:rsid w:val="00887DEB"/>
    <w:rsid w:val="00890F4B"/>
    <w:rsid w:val="008913EB"/>
    <w:rsid w:val="008933D8"/>
    <w:rsid w:val="008937D4"/>
    <w:rsid w:val="008938F9"/>
    <w:rsid w:val="00894509"/>
    <w:rsid w:val="00896063"/>
    <w:rsid w:val="0089616C"/>
    <w:rsid w:val="008A0F3B"/>
    <w:rsid w:val="008A7A6C"/>
    <w:rsid w:val="008B3E4C"/>
    <w:rsid w:val="008B454C"/>
    <w:rsid w:val="008B46C0"/>
    <w:rsid w:val="008B5F5F"/>
    <w:rsid w:val="008B68F9"/>
    <w:rsid w:val="008B6D59"/>
    <w:rsid w:val="008B776E"/>
    <w:rsid w:val="008C3A0B"/>
    <w:rsid w:val="008C49DC"/>
    <w:rsid w:val="008C5460"/>
    <w:rsid w:val="008C72C9"/>
    <w:rsid w:val="008D1D30"/>
    <w:rsid w:val="008D2E0A"/>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28E2"/>
    <w:rsid w:val="009262FA"/>
    <w:rsid w:val="00926AEC"/>
    <w:rsid w:val="00927BCD"/>
    <w:rsid w:val="00927F42"/>
    <w:rsid w:val="009339CA"/>
    <w:rsid w:val="00936764"/>
    <w:rsid w:val="00936B3E"/>
    <w:rsid w:val="00937B68"/>
    <w:rsid w:val="00940890"/>
    <w:rsid w:val="00941C82"/>
    <w:rsid w:val="00945FB5"/>
    <w:rsid w:val="00946979"/>
    <w:rsid w:val="00947099"/>
    <w:rsid w:val="00947CDE"/>
    <w:rsid w:val="009501E8"/>
    <w:rsid w:val="00952678"/>
    <w:rsid w:val="00955CCB"/>
    <w:rsid w:val="00956FDE"/>
    <w:rsid w:val="00957F90"/>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2C9"/>
    <w:rsid w:val="009B55CB"/>
    <w:rsid w:val="009B5646"/>
    <w:rsid w:val="009B638F"/>
    <w:rsid w:val="009B6E50"/>
    <w:rsid w:val="009C04CF"/>
    <w:rsid w:val="009C173E"/>
    <w:rsid w:val="009C1D93"/>
    <w:rsid w:val="009C1E9B"/>
    <w:rsid w:val="009C2108"/>
    <w:rsid w:val="009C3B79"/>
    <w:rsid w:val="009C436C"/>
    <w:rsid w:val="009C4CBB"/>
    <w:rsid w:val="009C6AF3"/>
    <w:rsid w:val="009C792E"/>
    <w:rsid w:val="009C7F0C"/>
    <w:rsid w:val="009D0921"/>
    <w:rsid w:val="009D0CDA"/>
    <w:rsid w:val="009D38B6"/>
    <w:rsid w:val="009D4335"/>
    <w:rsid w:val="009E0A75"/>
    <w:rsid w:val="009E49E0"/>
    <w:rsid w:val="009E5962"/>
    <w:rsid w:val="009E5F66"/>
    <w:rsid w:val="009E7779"/>
    <w:rsid w:val="009E7B07"/>
    <w:rsid w:val="009F650D"/>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37CD"/>
    <w:rsid w:val="00A54541"/>
    <w:rsid w:val="00A551FE"/>
    <w:rsid w:val="00A61646"/>
    <w:rsid w:val="00A61AE7"/>
    <w:rsid w:val="00A62321"/>
    <w:rsid w:val="00A62DB8"/>
    <w:rsid w:val="00A634DF"/>
    <w:rsid w:val="00A63FEA"/>
    <w:rsid w:val="00A649BA"/>
    <w:rsid w:val="00A67878"/>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2BCF"/>
    <w:rsid w:val="00AD353F"/>
    <w:rsid w:val="00AD7BC6"/>
    <w:rsid w:val="00AD7F47"/>
    <w:rsid w:val="00AE0A93"/>
    <w:rsid w:val="00AE11CE"/>
    <w:rsid w:val="00AE3F14"/>
    <w:rsid w:val="00AE645E"/>
    <w:rsid w:val="00AE68C8"/>
    <w:rsid w:val="00AF05BA"/>
    <w:rsid w:val="00AF0A2A"/>
    <w:rsid w:val="00AF1510"/>
    <w:rsid w:val="00AF3480"/>
    <w:rsid w:val="00AF4182"/>
    <w:rsid w:val="00AF55D6"/>
    <w:rsid w:val="00AF701B"/>
    <w:rsid w:val="00B00008"/>
    <w:rsid w:val="00B01560"/>
    <w:rsid w:val="00B03988"/>
    <w:rsid w:val="00B03B1E"/>
    <w:rsid w:val="00B04153"/>
    <w:rsid w:val="00B10D57"/>
    <w:rsid w:val="00B12D8D"/>
    <w:rsid w:val="00B13106"/>
    <w:rsid w:val="00B1500E"/>
    <w:rsid w:val="00B160B7"/>
    <w:rsid w:val="00B23D40"/>
    <w:rsid w:val="00B245EF"/>
    <w:rsid w:val="00B30FE0"/>
    <w:rsid w:val="00B32D90"/>
    <w:rsid w:val="00B3321C"/>
    <w:rsid w:val="00B34D0C"/>
    <w:rsid w:val="00B36D17"/>
    <w:rsid w:val="00B374D1"/>
    <w:rsid w:val="00B4103E"/>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09BC"/>
    <w:rsid w:val="00B9317C"/>
    <w:rsid w:val="00B940BC"/>
    <w:rsid w:val="00B955D4"/>
    <w:rsid w:val="00B959D0"/>
    <w:rsid w:val="00B96C21"/>
    <w:rsid w:val="00B97A75"/>
    <w:rsid w:val="00BA1906"/>
    <w:rsid w:val="00BA354A"/>
    <w:rsid w:val="00BA3A63"/>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55A0"/>
    <w:rsid w:val="00BF73CD"/>
    <w:rsid w:val="00C00B62"/>
    <w:rsid w:val="00C02530"/>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15A4"/>
    <w:rsid w:val="00CC3B95"/>
    <w:rsid w:val="00CC528A"/>
    <w:rsid w:val="00CC56FB"/>
    <w:rsid w:val="00CC5E1F"/>
    <w:rsid w:val="00CC68AE"/>
    <w:rsid w:val="00CC6A8F"/>
    <w:rsid w:val="00CC716E"/>
    <w:rsid w:val="00CD0946"/>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6A20"/>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167F"/>
    <w:rsid w:val="00E327E0"/>
    <w:rsid w:val="00E32ACF"/>
    <w:rsid w:val="00E35504"/>
    <w:rsid w:val="00E35E45"/>
    <w:rsid w:val="00E4129E"/>
    <w:rsid w:val="00E438D6"/>
    <w:rsid w:val="00E44A6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B78FA"/>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0BE"/>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6B3"/>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07F1"/>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43EACC"/>
  <w15:docId w15:val="{EF9F9A01-BC96-4E65-ABBC-15CD3F59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4570">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59604485">
      <w:bodyDiv w:val="1"/>
      <w:marLeft w:val="0"/>
      <w:marRight w:val="0"/>
      <w:marTop w:val="0"/>
      <w:marBottom w:val="0"/>
      <w:divBdr>
        <w:top w:val="none" w:sz="0" w:space="0" w:color="auto"/>
        <w:left w:val="none" w:sz="0" w:space="0" w:color="auto"/>
        <w:bottom w:val="none" w:sz="0" w:space="0" w:color="auto"/>
        <w:right w:val="none" w:sz="0" w:space="0" w:color="auto"/>
      </w:divBdr>
      <w:divsChild>
        <w:div w:id="1040594590">
          <w:marLeft w:val="0"/>
          <w:marRight w:val="0"/>
          <w:marTop w:val="0"/>
          <w:marBottom w:val="0"/>
          <w:divBdr>
            <w:top w:val="none" w:sz="0" w:space="0" w:color="auto"/>
            <w:left w:val="none" w:sz="0" w:space="0" w:color="auto"/>
            <w:bottom w:val="none" w:sz="0" w:space="0" w:color="auto"/>
            <w:right w:val="none" w:sz="0" w:space="0" w:color="auto"/>
          </w:divBdr>
        </w:div>
        <w:div w:id="1380396569">
          <w:marLeft w:val="0"/>
          <w:marRight w:val="0"/>
          <w:marTop w:val="0"/>
          <w:marBottom w:val="0"/>
          <w:divBdr>
            <w:top w:val="none" w:sz="0" w:space="0" w:color="auto"/>
            <w:left w:val="none" w:sz="0" w:space="0" w:color="auto"/>
            <w:bottom w:val="none" w:sz="0" w:space="0" w:color="auto"/>
            <w:right w:val="none" w:sz="0" w:space="0" w:color="auto"/>
          </w:divBdr>
        </w:div>
        <w:div w:id="336006395">
          <w:marLeft w:val="0"/>
          <w:marRight w:val="0"/>
          <w:marTop w:val="0"/>
          <w:marBottom w:val="0"/>
          <w:divBdr>
            <w:top w:val="none" w:sz="0" w:space="0" w:color="auto"/>
            <w:left w:val="none" w:sz="0" w:space="0" w:color="auto"/>
            <w:bottom w:val="none" w:sz="0" w:space="0" w:color="auto"/>
            <w:right w:val="none" w:sz="0" w:space="0" w:color="auto"/>
          </w:divBdr>
        </w:div>
        <w:div w:id="1951811417">
          <w:marLeft w:val="0"/>
          <w:marRight w:val="0"/>
          <w:marTop w:val="0"/>
          <w:marBottom w:val="0"/>
          <w:divBdr>
            <w:top w:val="none" w:sz="0" w:space="0" w:color="auto"/>
            <w:left w:val="none" w:sz="0" w:space="0" w:color="auto"/>
            <w:bottom w:val="none" w:sz="0" w:space="0" w:color="auto"/>
            <w:right w:val="none" w:sz="0" w:space="0" w:color="auto"/>
          </w:divBdr>
        </w:div>
        <w:div w:id="1044282954">
          <w:marLeft w:val="0"/>
          <w:marRight w:val="0"/>
          <w:marTop w:val="0"/>
          <w:marBottom w:val="0"/>
          <w:divBdr>
            <w:top w:val="none" w:sz="0" w:space="0" w:color="auto"/>
            <w:left w:val="none" w:sz="0" w:space="0" w:color="auto"/>
            <w:bottom w:val="none" w:sz="0" w:space="0" w:color="auto"/>
            <w:right w:val="none" w:sz="0" w:space="0" w:color="auto"/>
          </w:divBdr>
        </w:div>
        <w:div w:id="152377297">
          <w:marLeft w:val="0"/>
          <w:marRight w:val="0"/>
          <w:marTop w:val="0"/>
          <w:marBottom w:val="0"/>
          <w:divBdr>
            <w:top w:val="none" w:sz="0" w:space="0" w:color="auto"/>
            <w:left w:val="none" w:sz="0" w:space="0" w:color="auto"/>
            <w:bottom w:val="none" w:sz="0" w:space="0" w:color="auto"/>
            <w:right w:val="none" w:sz="0" w:space="0" w:color="auto"/>
          </w:divBdr>
        </w:div>
        <w:div w:id="1000157841">
          <w:marLeft w:val="0"/>
          <w:marRight w:val="0"/>
          <w:marTop w:val="0"/>
          <w:marBottom w:val="0"/>
          <w:divBdr>
            <w:top w:val="none" w:sz="0" w:space="0" w:color="auto"/>
            <w:left w:val="none" w:sz="0" w:space="0" w:color="auto"/>
            <w:bottom w:val="none" w:sz="0" w:space="0" w:color="auto"/>
            <w:right w:val="none" w:sz="0" w:space="0" w:color="auto"/>
          </w:divBdr>
        </w:div>
        <w:div w:id="2147159769">
          <w:marLeft w:val="0"/>
          <w:marRight w:val="0"/>
          <w:marTop w:val="0"/>
          <w:marBottom w:val="0"/>
          <w:divBdr>
            <w:top w:val="none" w:sz="0" w:space="0" w:color="auto"/>
            <w:left w:val="none" w:sz="0" w:space="0" w:color="auto"/>
            <w:bottom w:val="none" w:sz="0" w:space="0" w:color="auto"/>
            <w:right w:val="none" w:sz="0" w:space="0" w:color="auto"/>
          </w:divBdr>
        </w:div>
        <w:div w:id="888538570">
          <w:marLeft w:val="0"/>
          <w:marRight w:val="0"/>
          <w:marTop w:val="0"/>
          <w:marBottom w:val="0"/>
          <w:divBdr>
            <w:top w:val="none" w:sz="0" w:space="0" w:color="auto"/>
            <w:left w:val="none" w:sz="0" w:space="0" w:color="auto"/>
            <w:bottom w:val="none" w:sz="0" w:space="0" w:color="auto"/>
            <w:right w:val="none" w:sz="0" w:space="0" w:color="auto"/>
          </w:divBdr>
        </w:div>
        <w:div w:id="563218889">
          <w:marLeft w:val="0"/>
          <w:marRight w:val="0"/>
          <w:marTop w:val="0"/>
          <w:marBottom w:val="0"/>
          <w:divBdr>
            <w:top w:val="none" w:sz="0" w:space="0" w:color="auto"/>
            <w:left w:val="none" w:sz="0" w:space="0" w:color="auto"/>
            <w:bottom w:val="none" w:sz="0" w:space="0" w:color="auto"/>
            <w:right w:val="none" w:sz="0" w:space="0" w:color="auto"/>
          </w:divBdr>
        </w:div>
        <w:div w:id="1732002657">
          <w:marLeft w:val="0"/>
          <w:marRight w:val="0"/>
          <w:marTop w:val="0"/>
          <w:marBottom w:val="0"/>
          <w:divBdr>
            <w:top w:val="none" w:sz="0" w:space="0" w:color="auto"/>
            <w:left w:val="none" w:sz="0" w:space="0" w:color="auto"/>
            <w:bottom w:val="none" w:sz="0" w:space="0" w:color="auto"/>
            <w:right w:val="none" w:sz="0" w:space="0" w:color="auto"/>
          </w:divBdr>
        </w:div>
        <w:div w:id="1925526081">
          <w:marLeft w:val="0"/>
          <w:marRight w:val="0"/>
          <w:marTop w:val="0"/>
          <w:marBottom w:val="0"/>
          <w:divBdr>
            <w:top w:val="none" w:sz="0" w:space="0" w:color="auto"/>
            <w:left w:val="none" w:sz="0" w:space="0" w:color="auto"/>
            <w:bottom w:val="none" w:sz="0" w:space="0" w:color="auto"/>
            <w:right w:val="none" w:sz="0" w:space="0" w:color="auto"/>
          </w:divBdr>
        </w:div>
        <w:div w:id="28842124">
          <w:marLeft w:val="0"/>
          <w:marRight w:val="0"/>
          <w:marTop w:val="0"/>
          <w:marBottom w:val="0"/>
          <w:divBdr>
            <w:top w:val="none" w:sz="0" w:space="0" w:color="auto"/>
            <w:left w:val="none" w:sz="0" w:space="0" w:color="auto"/>
            <w:bottom w:val="none" w:sz="0" w:space="0" w:color="auto"/>
            <w:right w:val="none" w:sz="0" w:space="0" w:color="auto"/>
          </w:divBdr>
        </w:div>
        <w:div w:id="1429037813">
          <w:marLeft w:val="0"/>
          <w:marRight w:val="0"/>
          <w:marTop w:val="0"/>
          <w:marBottom w:val="0"/>
          <w:divBdr>
            <w:top w:val="none" w:sz="0" w:space="0" w:color="auto"/>
            <w:left w:val="none" w:sz="0" w:space="0" w:color="auto"/>
            <w:bottom w:val="none" w:sz="0" w:space="0" w:color="auto"/>
            <w:right w:val="none" w:sz="0" w:space="0" w:color="auto"/>
          </w:divBdr>
        </w:div>
        <w:div w:id="1669095479">
          <w:marLeft w:val="0"/>
          <w:marRight w:val="0"/>
          <w:marTop w:val="0"/>
          <w:marBottom w:val="0"/>
          <w:divBdr>
            <w:top w:val="none" w:sz="0" w:space="0" w:color="auto"/>
            <w:left w:val="none" w:sz="0" w:space="0" w:color="auto"/>
            <w:bottom w:val="none" w:sz="0" w:space="0" w:color="auto"/>
            <w:right w:val="none" w:sz="0" w:space="0" w:color="auto"/>
          </w:divBdr>
        </w:div>
        <w:div w:id="957956905">
          <w:marLeft w:val="0"/>
          <w:marRight w:val="0"/>
          <w:marTop w:val="0"/>
          <w:marBottom w:val="0"/>
          <w:divBdr>
            <w:top w:val="none" w:sz="0" w:space="0" w:color="auto"/>
            <w:left w:val="none" w:sz="0" w:space="0" w:color="auto"/>
            <w:bottom w:val="none" w:sz="0" w:space="0" w:color="auto"/>
            <w:right w:val="none" w:sz="0" w:space="0" w:color="auto"/>
          </w:divBdr>
        </w:div>
      </w:divsChild>
    </w:div>
    <w:div w:id="262734122">
      <w:bodyDiv w:val="1"/>
      <w:marLeft w:val="0"/>
      <w:marRight w:val="0"/>
      <w:marTop w:val="0"/>
      <w:marBottom w:val="0"/>
      <w:divBdr>
        <w:top w:val="none" w:sz="0" w:space="0" w:color="auto"/>
        <w:left w:val="none" w:sz="0" w:space="0" w:color="auto"/>
        <w:bottom w:val="none" w:sz="0" w:space="0" w:color="auto"/>
        <w:right w:val="none" w:sz="0" w:space="0" w:color="auto"/>
      </w:divBdr>
    </w:div>
    <w:div w:id="635447759">
      <w:bodyDiv w:val="1"/>
      <w:marLeft w:val="0"/>
      <w:marRight w:val="0"/>
      <w:marTop w:val="0"/>
      <w:marBottom w:val="0"/>
      <w:divBdr>
        <w:top w:val="none" w:sz="0" w:space="0" w:color="auto"/>
        <w:left w:val="none" w:sz="0" w:space="0" w:color="auto"/>
        <w:bottom w:val="none" w:sz="0" w:space="0" w:color="auto"/>
        <w:right w:val="none" w:sz="0" w:space="0" w:color="auto"/>
      </w:divBdr>
    </w:div>
    <w:div w:id="644971849">
      <w:bodyDiv w:val="1"/>
      <w:marLeft w:val="0"/>
      <w:marRight w:val="0"/>
      <w:marTop w:val="0"/>
      <w:marBottom w:val="0"/>
      <w:divBdr>
        <w:top w:val="none" w:sz="0" w:space="0" w:color="auto"/>
        <w:left w:val="none" w:sz="0" w:space="0" w:color="auto"/>
        <w:bottom w:val="none" w:sz="0" w:space="0" w:color="auto"/>
        <w:right w:val="none" w:sz="0" w:space="0" w:color="auto"/>
      </w:divBdr>
    </w:div>
    <w:div w:id="1428232212">
      <w:bodyDiv w:val="1"/>
      <w:marLeft w:val="0"/>
      <w:marRight w:val="0"/>
      <w:marTop w:val="0"/>
      <w:marBottom w:val="0"/>
      <w:divBdr>
        <w:top w:val="none" w:sz="0" w:space="0" w:color="auto"/>
        <w:left w:val="none" w:sz="0" w:space="0" w:color="auto"/>
        <w:bottom w:val="none" w:sz="0" w:space="0" w:color="auto"/>
        <w:right w:val="none" w:sz="0" w:space="0" w:color="auto"/>
      </w:divBdr>
      <w:divsChild>
        <w:div w:id="666133519">
          <w:marLeft w:val="0"/>
          <w:marRight w:val="0"/>
          <w:marTop w:val="0"/>
          <w:marBottom w:val="0"/>
          <w:divBdr>
            <w:top w:val="none" w:sz="0" w:space="0" w:color="auto"/>
            <w:left w:val="none" w:sz="0" w:space="0" w:color="auto"/>
            <w:bottom w:val="none" w:sz="0" w:space="0" w:color="auto"/>
            <w:right w:val="none" w:sz="0" w:space="0" w:color="auto"/>
          </w:divBdr>
        </w:div>
        <w:div w:id="901985231">
          <w:marLeft w:val="0"/>
          <w:marRight w:val="0"/>
          <w:marTop w:val="0"/>
          <w:marBottom w:val="0"/>
          <w:divBdr>
            <w:top w:val="none" w:sz="0" w:space="0" w:color="auto"/>
            <w:left w:val="none" w:sz="0" w:space="0" w:color="auto"/>
            <w:bottom w:val="none" w:sz="0" w:space="0" w:color="auto"/>
            <w:right w:val="none" w:sz="0" w:space="0" w:color="auto"/>
          </w:divBdr>
        </w:div>
        <w:div w:id="801073497">
          <w:marLeft w:val="0"/>
          <w:marRight w:val="0"/>
          <w:marTop w:val="0"/>
          <w:marBottom w:val="0"/>
          <w:divBdr>
            <w:top w:val="none" w:sz="0" w:space="0" w:color="auto"/>
            <w:left w:val="none" w:sz="0" w:space="0" w:color="auto"/>
            <w:bottom w:val="none" w:sz="0" w:space="0" w:color="auto"/>
            <w:right w:val="none" w:sz="0" w:space="0" w:color="auto"/>
          </w:divBdr>
        </w:div>
        <w:div w:id="821042275">
          <w:marLeft w:val="0"/>
          <w:marRight w:val="0"/>
          <w:marTop w:val="0"/>
          <w:marBottom w:val="0"/>
          <w:divBdr>
            <w:top w:val="none" w:sz="0" w:space="0" w:color="auto"/>
            <w:left w:val="none" w:sz="0" w:space="0" w:color="auto"/>
            <w:bottom w:val="none" w:sz="0" w:space="0" w:color="auto"/>
            <w:right w:val="none" w:sz="0" w:space="0" w:color="auto"/>
          </w:divBdr>
        </w:div>
        <w:div w:id="1127617">
          <w:marLeft w:val="0"/>
          <w:marRight w:val="0"/>
          <w:marTop w:val="0"/>
          <w:marBottom w:val="0"/>
          <w:divBdr>
            <w:top w:val="none" w:sz="0" w:space="0" w:color="auto"/>
            <w:left w:val="none" w:sz="0" w:space="0" w:color="auto"/>
            <w:bottom w:val="none" w:sz="0" w:space="0" w:color="auto"/>
            <w:right w:val="none" w:sz="0" w:space="0" w:color="auto"/>
          </w:divBdr>
        </w:div>
        <w:div w:id="1946226523">
          <w:marLeft w:val="0"/>
          <w:marRight w:val="0"/>
          <w:marTop w:val="0"/>
          <w:marBottom w:val="0"/>
          <w:divBdr>
            <w:top w:val="none" w:sz="0" w:space="0" w:color="auto"/>
            <w:left w:val="none" w:sz="0" w:space="0" w:color="auto"/>
            <w:bottom w:val="none" w:sz="0" w:space="0" w:color="auto"/>
            <w:right w:val="none" w:sz="0" w:space="0" w:color="auto"/>
          </w:divBdr>
        </w:div>
        <w:div w:id="487208712">
          <w:marLeft w:val="0"/>
          <w:marRight w:val="0"/>
          <w:marTop w:val="0"/>
          <w:marBottom w:val="0"/>
          <w:divBdr>
            <w:top w:val="none" w:sz="0" w:space="0" w:color="auto"/>
            <w:left w:val="none" w:sz="0" w:space="0" w:color="auto"/>
            <w:bottom w:val="none" w:sz="0" w:space="0" w:color="auto"/>
            <w:right w:val="none" w:sz="0" w:space="0" w:color="auto"/>
          </w:divBdr>
        </w:div>
        <w:div w:id="1485467269">
          <w:marLeft w:val="0"/>
          <w:marRight w:val="0"/>
          <w:marTop w:val="0"/>
          <w:marBottom w:val="0"/>
          <w:divBdr>
            <w:top w:val="none" w:sz="0" w:space="0" w:color="auto"/>
            <w:left w:val="none" w:sz="0" w:space="0" w:color="auto"/>
            <w:bottom w:val="none" w:sz="0" w:space="0" w:color="auto"/>
            <w:right w:val="none" w:sz="0" w:space="0" w:color="auto"/>
          </w:divBdr>
        </w:div>
        <w:div w:id="522062172">
          <w:marLeft w:val="0"/>
          <w:marRight w:val="0"/>
          <w:marTop w:val="0"/>
          <w:marBottom w:val="0"/>
          <w:divBdr>
            <w:top w:val="none" w:sz="0" w:space="0" w:color="auto"/>
            <w:left w:val="none" w:sz="0" w:space="0" w:color="auto"/>
            <w:bottom w:val="none" w:sz="0" w:space="0" w:color="auto"/>
            <w:right w:val="none" w:sz="0" w:space="0" w:color="auto"/>
          </w:divBdr>
        </w:div>
        <w:div w:id="518932517">
          <w:marLeft w:val="0"/>
          <w:marRight w:val="0"/>
          <w:marTop w:val="0"/>
          <w:marBottom w:val="0"/>
          <w:divBdr>
            <w:top w:val="none" w:sz="0" w:space="0" w:color="auto"/>
            <w:left w:val="none" w:sz="0" w:space="0" w:color="auto"/>
            <w:bottom w:val="none" w:sz="0" w:space="0" w:color="auto"/>
            <w:right w:val="none" w:sz="0" w:space="0" w:color="auto"/>
          </w:divBdr>
        </w:div>
        <w:div w:id="125956387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804227385">
          <w:marLeft w:val="0"/>
          <w:marRight w:val="0"/>
          <w:marTop w:val="0"/>
          <w:marBottom w:val="0"/>
          <w:divBdr>
            <w:top w:val="none" w:sz="0" w:space="0" w:color="auto"/>
            <w:left w:val="none" w:sz="0" w:space="0" w:color="auto"/>
            <w:bottom w:val="none" w:sz="0" w:space="0" w:color="auto"/>
            <w:right w:val="none" w:sz="0" w:space="0" w:color="auto"/>
          </w:divBdr>
        </w:div>
        <w:div w:id="1609435912">
          <w:marLeft w:val="0"/>
          <w:marRight w:val="0"/>
          <w:marTop w:val="0"/>
          <w:marBottom w:val="0"/>
          <w:divBdr>
            <w:top w:val="none" w:sz="0" w:space="0" w:color="auto"/>
            <w:left w:val="none" w:sz="0" w:space="0" w:color="auto"/>
            <w:bottom w:val="none" w:sz="0" w:space="0" w:color="auto"/>
            <w:right w:val="none" w:sz="0" w:space="0" w:color="auto"/>
          </w:divBdr>
        </w:div>
        <w:div w:id="1249342431">
          <w:marLeft w:val="0"/>
          <w:marRight w:val="0"/>
          <w:marTop w:val="0"/>
          <w:marBottom w:val="0"/>
          <w:divBdr>
            <w:top w:val="none" w:sz="0" w:space="0" w:color="auto"/>
            <w:left w:val="none" w:sz="0" w:space="0" w:color="auto"/>
            <w:bottom w:val="none" w:sz="0" w:space="0" w:color="auto"/>
            <w:right w:val="none" w:sz="0" w:space="0" w:color="auto"/>
          </w:divBdr>
        </w:div>
        <w:div w:id="1638149612">
          <w:marLeft w:val="0"/>
          <w:marRight w:val="0"/>
          <w:marTop w:val="0"/>
          <w:marBottom w:val="0"/>
          <w:divBdr>
            <w:top w:val="none" w:sz="0" w:space="0" w:color="auto"/>
            <w:left w:val="none" w:sz="0" w:space="0" w:color="auto"/>
            <w:bottom w:val="none" w:sz="0" w:space="0" w:color="auto"/>
            <w:right w:val="none" w:sz="0" w:space="0" w:color="auto"/>
          </w:divBdr>
        </w:div>
      </w:divsChild>
    </w:div>
    <w:div w:id="1442607174">
      <w:bodyDiv w:val="1"/>
      <w:marLeft w:val="0"/>
      <w:marRight w:val="0"/>
      <w:marTop w:val="0"/>
      <w:marBottom w:val="0"/>
      <w:divBdr>
        <w:top w:val="none" w:sz="0" w:space="0" w:color="auto"/>
        <w:left w:val="none" w:sz="0" w:space="0" w:color="auto"/>
        <w:bottom w:val="none" w:sz="0" w:space="0" w:color="auto"/>
        <w:right w:val="none" w:sz="0" w:space="0" w:color="auto"/>
      </w:divBdr>
    </w:div>
    <w:div w:id="18151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lass.unipi.gr/courses/SAE151/" TargetMode="External"/><Relationship Id="rId4" Type="http://schemas.openxmlformats.org/officeDocument/2006/relationships/webSettings" Target="webSettings.xml"/><Relationship Id="rId9" Type="http://schemas.openxmlformats.org/officeDocument/2006/relationships/hyperlink" Target="https://eclass.unipi.gr/courses/SAE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1499</Words>
  <Characters>8548</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DEMETRIOS ANTZOULAKOS</cp:lastModifiedBy>
  <cp:revision>9</cp:revision>
  <cp:lastPrinted>2014-04-24T14:33:00Z</cp:lastPrinted>
  <dcterms:created xsi:type="dcterms:W3CDTF">2023-03-22T01:19:00Z</dcterms:created>
  <dcterms:modified xsi:type="dcterms:W3CDTF">2023-03-23T08:22:00Z</dcterms:modified>
</cp:coreProperties>
</file>