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5DD0"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318B0BC"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371"/>
        <w:gridCol w:w="1301"/>
        <w:gridCol w:w="1204"/>
        <w:gridCol w:w="355"/>
        <w:gridCol w:w="1240"/>
      </w:tblGrid>
      <w:tr w:rsidR="00416774" w:rsidRPr="00705AAD" w14:paraId="1FC2C252" w14:textId="77777777" w:rsidTr="009B1E75">
        <w:tc>
          <w:tcPr>
            <w:tcW w:w="3205" w:type="dxa"/>
            <w:shd w:val="clear" w:color="auto" w:fill="DDD9C3" w:themeFill="background2" w:themeFillShade="E6"/>
          </w:tcPr>
          <w:p w14:paraId="6540CA4D"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471" w:type="dxa"/>
            <w:gridSpan w:val="5"/>
          </w:tcPr>
          <w:p w14:paraId="019DDA0C" w14:textId="77777777" w:rsidR="00416774" w:rsidRPr="00B94166" w:rsidRDefault="00416774" w:rsidP="00416774">
            <w:pPr>
              <w:rPr>
                <w:rFonts w:ascii="Calibri" w:hAnsi="Calibri" w:cs="Arial"/>
                <w:color w:val="002060"/>
                <w:sz w:val="20"/>
                <w:szCs w:val="20"/>
              </w:rPr>
            </w:pPr>
            <w:r w:rsidRPr="00B94166">
              <w:rPr>
                <w:rFonts w:ascii="Calibri" w:hAnsi="Calibri" w:cs="Arial"/>
                <w:color w:val="002060"/>
                <w:sz w:val="20"/>
                <w:szCs w:val="20"/>
                <w:lang w:val="el-GR"/>
              </w:rPr>
              <w:t>ΧΡΗΜΑΤΟΟΙΚΟΝΟΜΙΚΗΣ ΚΑΙ ΣΤΑΤΙΣΤΙΚΗΣ</w:t>
            </w:r>
          </w:p>
        </w:tc>
      </w:tr>
      <w:tr w:rsidR="00416774" w:rsidRPr="00705AAD" w14:paraId="029A0D8A" w14:textId="77777777" w:rsidTr="009B1E75">
        <w:tc>
          <w:tcPr>
            <w:tcW w:w="3205" w:type="dxa"/>
            <w:shd w:val="clear" w:color="auto" w:fill="DDD9C3" w:themeFill="background2" w:themeFillShade="E6"/>
          </w:tcPr>
          <w:p w14:paraId="0DA593F8"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471" w:type="dxa"/>
            <w:gridSpan w:val="5"/>
          </w:tcPr>
          <w:p w14:paraId="242A3759" w14:textId="77777777" w:rsidR="00416774" w:rsidRPr="00B94166" w:rsidRDefault="00416774" w:rsidP="00416774">
            <w:pPr>
              <w:rPr>
                <w:rFonts w:ascii="Calibri" w:hAnsi="Calibri" w:cs="Arial"/>
                <w:color w:val="002060"/>
                <w:sz w:val="20"/>
                <w:szCs w:val="20"/>
                <w:lang w:val="el-GR"/>
              </w:rPr>
            </w:pPr>
            <w:r w:rsidRPr="00B94166">
              <w:rPr>
                <w:rFonts w:ascii="Calibri" w:hAnsi="Calibri" w:cs="Arial"/>
                <w:color w:val="002060"/>
                <w:sz w:val="20"/>
                <w:szCs w:val="20"/>
                <w:lang w:val="el-GR"/>
              </w:rPr>
              <w:t>ΣΤΑΤΙΣΤΙΚΗΣ ΚΑΙ ΑΣΦΑΛΙΣΤΙΚΗΣ ΕΠΙΣΤΗΜΗΣ</w:t>
            </w:r>
          </w:p>
        </w:tc>
      </w:tr>
      <w:tr w:rsidR="00416774" w:rsidRPr="00705AAD" w14:paraId="21C8A262" w14:textId="77777777" w:rsidTr="009B1E75">
        <w:tc>
          <w:tcPr>
            <w:tcW w:w="3205" w:type="dxa"/>
            <w:shd w:val="clear" w:color="auto" w:fill="DDD9C3" w:themeFill="background2" w:themeFillShade="E6"/>
          </w:tcPr>
          <w:p w14:paraId="6B062BCD"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471" w:type="dxa"/>
            <w:gridSpan w:val="5"/>
          </w:tcPr>
          <w:p w14:paraId="66CB56AA" w14:textId="77777777" w:rsidR="00416774" w:rsidRPr="00B94166" w:rsidRDefault="00416774" w:rsidP="00416774">
            <w:pPr>
              <w:rPr>
                <w:rFonts w:ascii="Calibri" w:hAnsi="Calibri" w:cs="Arial"/>
                <w:color w:val="002060"/>
                <w:sz w:val="20"/>
                <w:szCs w:val="20"/>
                <w:lang w:val="el-GR"/>
              </w:rPr>
            </w:pPr>
            <w:r w:rsidRPr="00B94166">
              <w:rPr>
                <w:rFonts w:ascii="Calibri" w:hAnsi="Calibri" w:cs="Arial"/>
                <w:color w:val="002060"/>
                <w:sz w:val="20"/>
                <w:szCs w:val="20"/>
                <w:lang w:val="el-GR"/>
              </w:rPr>
              <w:t>ΠΡΟΠΤΥΧΙΑΚΟ</w:t>
            </w:r>
          </w:p>
        </w:tc>
      </w:tr>
      <w:tr w:rsidR="00416774" w:rsidRPr="00705AAD" w14:paraId="176FA6B2" w14:textId="77777777" w:rsidTr="009B1E75">
        <w:tc>
          <w:tcPr>
            <w:tcW w:w="3205" w:type="dxa"/>
            <w:shd w:val="clear" w:color="auto" w:fill="DDD9C3" w:themeFill="background2" w:themeFillShade="E6"/>
          </w:tcPr>
          <w:p w14:paraId="290A4F49" w14:textId="77777777" w:rsidR="00416774" w:rsidRPr="00705AAD" w:rsidRDefault="00416774" w:rsidP="0041677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371" w:type="dxa"/>
          </w:tcPr>
          <w:p w14:paraId="0B907A84" w14:textId="79A582A4" w:rsidR="00416774" w:rsidRPr="00B94166" w:rsidRDefault="00B94166" w:rsidP="00416774">
            <w:pPr>
              <w:rPr>
                <w:rFonts w:ascii="Calibri" w:hAnsi="Calibri" w:cs="Arial"/>
                <w:bCs/>
                <w:color w:val="002060"/>
                <w:sz w:val="20"/>
                <w:szCs w:val="20"/>
                <w:lang w:val="el-GR"/>
              </w:rPr>
            </w:pPr>
            <w:r w:rsidRPr="00B94166">
              <w:rPr>
                <w:rFonts w:ascii="Calibri" w:hAnsi="Calibri" w:cs="Arial"/>
                <w:bCs/>
                <w:color w:val="002060"/>
                <w:sz w:val="20"/>
                <w:szCs w:val="20"/>
                <w:lang w:val="el-GR"/>
              </w:rPr>
              <w:t>ΣΑ</w:t>
            </w:r>
            <w:r w:rsidR="00F019BF">
              <w:rPr>
                <w:rFonts w:ascii="Calibri" w:hAnsi="Calibri" w:cs="Arial"/>
                <w:bCs/>
                <w:color w:val="002060"/>
                <w:sz w:val="20"/>
                <w:szCs w:val="20"/>
                <w:lang w:val="el-GR"/>
              </w:rPr>
              <w:t>ΑΝΑ85</w:t>
            </w:r>
          </w:p>
        </w:tc>
        <w:tc>
          <w:tcPr>
            <w:tcW w:w="2505" w:type="dxa"/>
            <w:gridSpan w:val="2"/>
            <w:shd w:val="clear" w:color="auto" w:fill="DDD9C3" w:themeFill="background2" w:themeFillShade="E6"/>
          </w:tcPr>
          <w:p w14:paraId="40B8C902" w14:textId="77777777" w:rsidR="00416774" w:rsidRPr="006068F3" w:rsidRDefault="00416774" w:rsidP="00416774">
            <w:pPr>
              <w:jc w:val="right"/>
              <w:rPr>
                <w:rFonts w:ascii="Calibri" w:hAnsi="Calibri" w:cs="Arial"/>
                <w:b/>
                <w:sz w:val="20"/>
                <w:szCs w:val="20"/>
              </w:rPr>
            </w:pPr>
            <w:r w:rsidRPr="006068F3">
              <w:rPr>
                <w:rFonts w:ascii="Calibri" w:hAnsi="Calibri" w:cs="Arial"/>
                <w:b/>
                <w:sz w:val="20"/>
                <w:szCs w:val="20"/>
                <w:lang w:val="el-GR"/>
              </w:rPr>
              <w:t>ΕΞΑΜΗΝΟ ΣΠΟΥΔΩΝ</w:t>
            </w:r>
          </w:p>
        </w:tc>
        <w:tc>
          <w:tcPr>
            <w:tcW w:w="1591" w:type="dxa"/>
            <w:gridSpan w:val="2"/>
          </w:tcPr>
          <w:p w14:paraId="0C042E44" w14:textId="29C79D7C" w:rsidR="00416774" w:rsidRPr="00705AAD" w:rsidRDefault="003C17D3" w:rsidP="00B94166">
            <w:pPr>
              <w:jc w:val="center"/>
              <w:rPr>
                <w:rFonts w:ascii="Calibri" w:hAnsi="Calibri" w:cs="Arial"/>
                <w:b/>
                <w:sz w:val="20"/>
                <w:szCs w:val="20"/>
                <w:lang w:val="el-GR"/>
              </w:rPr>
            </w:pPr>
            <w:r>
              <w:rPr>
                <w:rFonts w:ascii="Calibri" w:hAnsi="Calibri" w:cs="Arial"/>
                <w:b/>
                <w:color w:val="002060"/>
                <w:sz w:val="20"/>
                <w:szCs w:val="20"/>
                <w:lang w:val="el-GR"/>
              </w:rPr>
              <w:t>8</w:t>
            </w:r>
            <w:r w:rsidR="00B94166" w:rsidRPr="00B94166">
              <w:rPr>
                <w:rFonts w:ascii="Calibri" w:hAnsi="Calibri" w:cs="Arial"/>
                <w:b/>
                <w:color w:val="002060"/>
                <w:sz w:val="20"/>
                <w:szCs w:val="20"/>
                <w:vertAlign w:val="superscript"/>
                <w:lang w:val="el-GR"/>
              </w:rPr>
              <w:t>ο</w:t>
            </w:r>
          </w:p>
        </w:tc>
      </w:tr>
      <w:tr w:rsidR="00416774" w:rsidRPr="008E43E9" w14:paraId="5E81805C" w14:textId="77777777" w:rsidTr="009B1E75">
        <w:trPr>
          <w:trHeight w:val="375"/>
        </w:trPr>
        <w:tc>
          <w:tcPr>
            <w:tcW w:w="3205" w:type="dxa"/>
            <w:shd w:val="clear" w:color="auto" w:fill="DDD9C3" w:themeFill="background2" w:themeFillShade="E6"/>
            <w:vAlign w:val="center"/>
          </w:tcPr>
          <w:p w14:paraId="315AB2C9" w14:textId="77777777" w:rsidR="00416774" w:rsidRPr="00705AAD" w:rsidRDefault="00416774" w:rsidP="0041677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471" w:type="dxa"/>
            <w:gridSpan w:val="5"/>
            <w:vAlign w:val="center"/>
          </w:tcPr>
          <w:p w14:paraId="7F89A4BA" w14:textId="1E02D0B8" w:rsidR="00416774" w:rsidRPr="005E755A" w:rsidRDefault="00F019BF" w:rsidP="00F019BF">
            <w:pPr>
              <w:jc w:val="center"/>
              <w:rPr>
                <w:rFonts w:ascii="Calibri" w:hAnsi="Calibri" w:cs="Arial"/>
                <w:sz w:val="20"/>
                <w:szCs w:val="20"/>
                <w:lang w:val="el-GR"/>
              </w:rPr>
            </w:pPr>
            <w:r w:rsidRPr="00B94C18">
              <w:rPr>
                <w:rFonts w:ascii="Calibri" w:hAnsi="Calibri" w:cs="Arial"/>
                <w:color w:val="002060"/>
                <w:sz w:val="20"/>
                <w:szCs w:val="20"/>
                <w:lang w:val="el-GR"/>
              </w:rPr>
              <w:t>ΘΕΩΡΙΑ ΚΑΙ ΠΡΑΚΤΙΚΗ ΤΗΣ ΑΝΤΑΣΦΑΛΙΣΗΣ</w:t>
            </w:r>
          </w:p>
        </w:tc>
      </w:tr>
      <w:tr w:rsidR="00416774" w:rsidRPr="00705AAD" w14:paraId="2632238B" w14:textId="77777777" w:rsidTr="009B1E75">
        <w:trPr>
          <w:trHeight w:val="196"/>
        </w:trPr>
        <w:tc>
          <w:tcPr>
            <w:tcW w:w="5877" w:type="dxa"/>
            <w:gridSpan w:val="3"/>
            <w:shd w:val="clear" w:color="auto" w:fill="DDD9C3" w:themeFill="background2" w:themeFillShade="E6"/>
            <w:vAlign w:val="center"/>
          </w:tcPr>
          <w:p w14:paraId="29262EF4"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38E3FED6"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DB43A6D" w14:textId="77777777" w:rsidR="00416774" w:rsidRPr="00705AAD" w:rsidRDefault="00416774" w:rsidP="0041677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3C56F2" w:rsidRPr="00705AAD" w14:paraId="1905DEA6" w14:textId="77777777" w:rsidTr="009B1E75">
        <w:trPr>
          <w:trHeight w:val="194"/>
        </w:trPr>
        <w:tc>
          <w:tcPr>
            <w:tcW w:w="5877" w:type="dxa"/>
            <w:gridSpan w:val="3"/>
          </w:tcPr>
          <w:p w14:paraId="6C8A4AF5" w14:textId="224E961A" w:rsidR="003C56F2" w:rsidRPr="00705AAD" w:rsidRDefault="00B94166" w:rsidP="00F019BF">
            <w:pPr>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559" w:type="dxa"/>
            <w:gridSpan w:val="2"/>
          </w:tcPr>
          <w:p w14:paraId="106A9371" w14:textId="4C771C18" w:rsidR="003C56F2" w:rsidRPr="00F019BF" w:rsidRDefault="00F019BF" w:rsidP="00B94166">
            <w:pPr>
              <w:jc w:val="center"/>
              <w:rPr>
                <w:rFonts w:ascii="Calibri" w:hAnsi="Calibri" w:cs="Arial"/>
                <w:color w:val="002060"/>
                <w:sz w:val="20"/>
                <w:szCs w:val="20"/>
              </w:rPr>
            </w:pPr>
            <w:r>
              <w:rPr>
                <w:rFonts w:ascii="Calibri" w:hAnsi="Calibri" w:cs="Arial"/>
                <w:color w:val="002060"/>
                <w:sz w:val="20"/>
                <w:szCs w:val="20"/>
              </w:rPr>
              <w:t>3</w:t>
            </w:r>
          </w:p>
        </w:tc>
        <w:tc>
          <w:tcPr>
            <w:tcW w:w="1240" w:type="dxa"/>
          </w:tcPr>
          <w:p w14:paraId="63A70208" w14:textId="48A02638" w:rsidR="003C56F2" w:rsidRPr="00705AAD" w:rsidRDefault="00B94166" w:rsidP="00B94166">
            <w:pPr>
              <w:tabs>
                <w:tab w:val="left" w:pos="405"/>
                <w:tab w:val="center" w:pos="512"/>
              </w:tabs>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3C56F2" w:rsidRPr="00705AAD" w14:paraId="42CEC857" w14:textId="77777777" w:rsidTr="009B1E75">
        <w:trPr>
          <w:trHeight w:val="194"/>
        </w:trPr>
        <w:tc>
          <w:tcPr>
            <w:tcW w:w="5877" w:type="dxa"/>
            <w:gridSpan w:val="3"/>
          </w:tcPr>
          <w:p w14:paraId="113B55CF" w14:textId="09BFE19F" w:rsidR="003C56F2" w:rsidRPr="00F019BF" w:rsidRDefault="003C56F2" w:rsidP="003C56F2">
            <w:pPr>
              <w:jc w:val="right"/>
              <w:rPr>
                <w:rFonts w:ascii="Calibri" w:hAnsi="Calibri" w:cs="Arial"/>
                <w:b/>
                <w:color w:val="002060"/>
                <w:sz w:val="20"/>
                <w:szCs w:val="20"/>
                <w:lang w:val="el-GR"/>
              </w:rPr>
            </w:pPr>
          </w:p>
        </w:tc>
        <w:tc>
          <w:tcPr>
            <w:tcW w:w="1559" w:type="dxa"/>
            <w:gridSpan w:val="2"/>
          </w:tcPr>
          <w:p w14:paraId="2C578EF6"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36144604" w14:textId="77777777" w:rsidR="003C56F2" w:rsidRPr="00705AAD" w:rsidRDefault="003C56F2" w:rsidP="003C56F2">
            <w:pPr>
              <w:rPr>
                <w:rFonts w:ascii="Calibri" w:hAnsi="Calibri" w:cs="Arial"/>
                <w:color w:val="002060"/>
                <w:sz w:val="20"/>
                <w:szCs w:val="20"/>
                <w:lang w:val="el-GR"/>
              </w:rPr>
            </w:pPr>
          </w:p>
        </w:tc>
      </w:tr>
      <w:tr w:rsidR="003C56F2" w:rsidRPr="00705AAD" w14:paraId="1F87440E" w14:textId="77777777" w:rsidTr="009B1E75">
        <w:trPr>
          <w:trHeight w:val="194"/>
        </w:trPr>
        <w:tc>
          <w:tcPr>
            <w:tcW w:w="5877" w:type="dxa"/>
            <w:gridSpan w:val="3"/>
          </w:tcPr>
          <w:p w14:paraId="11E896FD" w14:textId="77777777" w:rsidR="003C56F2" w:rsidRPr="00705AAD" w:rsidRDefault="003C56F2" w:rsidP="003C56F2">
            <w:pPr>
              <w:rPr>
                <w:rFonts w:ascii="Calibri" w:hAnsi="Calibri" w:cs="Arial"/>
                <w:b/>
                <w:color w:val="002060"/>
                <w:sz w:val="20"/>
                <w:szCs w:val="20"/>
                <w:lang w:val="el-GR"/>
              </w:rPr>
            </w:pPr>
          </w:p>
        </w:tc>
        <w:tc>
          <w:tcPr>
            <w:tcW w:w="1559" w:type="dxa"/>
            <w:gridSpan w:val="2"/>
          </w:tcPr>
          <w:p w14:paraId="22F5122C"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2EC6E68C" w14:textId="77777777" w:rsidR="003C56F2" w:rsidRPr="00705AAD" w:rsidRDefault="003C56F2" w:rsidP="003C56F2">
            <w:pPr>
              <w:rPr>
                <w:rFonts w:ascii="Calibri" w:hAnsi="Calibri" w:cs="Arial"/>
                <w:color w:val="002060"/>
                <w:sz w:val="20"/>
                <w:szCs w:val="20"/>
                <w:lang w:val="el-GR"/>
              </w:rPr>
            </w:pPr>
          </w:p>
        </w:tc>
      </w:tr>
      <w:tr w:rsidR="003C56F2" w:rsidRPr="008E43E9" w14:paraId="3779D1FE" w14:textId="77777777" w:rsidTr="009B1E75">
        <w:trPr>
          <w:trHeight w:val="194"/>
        </w:trPr>
        <w:tc>
          <w:tcPr>
            <w:tcW w:w="5877" w:type="dxa"/>
            <w:gridSpan w:val="3"/>
            <w:shd w:val="clear" w:color="auto" w:fill="DDD9C3" w:themeFill="background2" w:themeFillShade="E6"/>
          </w:tcPr>
          <w:p w14:paraId="234A9398" w14:textId="77777777" w:rsidR="003C56F2" w:rsidRPr="00705AAD" w:rsidRDefault="003C56F2" w:rsidP="003C56F2">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7F0D0522" w14:textId="77777777" w:rsidR="003C56F2" w:rsidRPr="00705AAD" w:rsidRDefault="003C56F2" w:rsidP="003C56F2">
            <w:pPr>
              <w:jc w:val="right"/>
              <w:rPr>
                <w:rFonts w:ascii="Calibri" w:hAnsi="Calibri" w:cs="Arial"/>
                <w:color w:val="002060"/>
                <w:sz w:val="20"/>
                <w:szCs w:val="20"/>
                <w:lang w:val="el-GR"/>
              </w:rPr>
            </w:pPr>
          </w:p>
        </w:tc>
        <w:tc>
          <w:tcPr>
            <w:tcW w:w="1240" w:type="dxa"/>
          </w:tcPr>
          <w:p w14:paraId="318ADE2A" w14:textId="77777777" w:rsidR="003C56F2" w:rsidRPr="00705AAD" w:rsidRDefault="003C56F2" w:rsidP="003C56F2">
            <w:pPr>
              <w:rPr>
                <w:rFonts w:ascii="Calibri" w:hAnsi="Calibri" w:cs="Arial"/>
                <w:color w:val="002060"/>
                <w:sz w:val="20"/>
                <w:szCs w:val="20"/>
                <w:lang w:val="el-GR"/>
              </w:rPr>
            </w:pPr>
          </w:p>
        </w:tc>
      </w:tr>
      <w:tr w:rsidR="003C56F2" w:rsidRPr="00F019BF" w14:paraId="1301628B" w14:textId="77777777" w:rsidTr="00F019BF">
        <w:trPr>
          <w:trHeight w:val="599"/>
        </w:trPr>
        <w:tc>
          <w:tcPr>
            <w:tcW w:w="3205" w:type="dxa"/>
            <w:shd w:val="clear" w:color="auto" w:fill="DDD9C3" w:themeFill="background2" w:themeFillShade="E6"/>
          </w:tcPr>
          <w:p w14:paraId="5779C3DB" w14:textId="28F29B61" w:rsidR="003C56F2" w:rsidRPr="00705AAD" w:rsidRDefault="003C56F2" w:rsidP="005E4B1E">
            <w:pPr>
              <w:jc w:val="center"/>
              <w:rPr>
                <w:rFonts w:ascii="Calibri" w:hAnsi="Calibri" w:cs="Arial"/>
                <w:i/>
                <w:sz w:val="16"/>
                <w:szCs w:val="16"/>
                <w:lang w:val="el-GR"/>
              </w:rPr>
            </w:pPr>
            <w:r w:rsidRPr="00705AAD">
              <w:rPr>
                <w:rFonts w:ascii="Calibri" w:hAnsi="Calibri" w:cs="Arial"/>
                <w:b/>
                <w:sz w:val="20"/>
                <w:szCs w:val="20"/>
                <w:lang w:val="el-GR"/>
              </w:rPr>
              <w:t>ΤΥΠΟΣ ΜΑΘΗΜΑΤΟΣ</w:t>
            </w:r>
          </w:p>
          <w:p w14:paraId="755B8671" w14:textId="7E3FA8DC" w:rsidR="003C56F2" w:rsidRDefault="003C56F2" w:rsidP="005E4B1E">
            <w:pPr>
              <w:jc w:val="center"/>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w:t>
            </w:r>
          </w:p>
          <w:p w14:paraId="53418DBE" w14:textId="77777777" w:rsidR="003C56F2" w:rsidRPr="00705AAD" w:rsidRDefault="003C56F2" w:rsidP="005E4B1E">
            <w:pPr>
              <w:jc w:val="center"/>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471" w:type="dxa"/>
            <w:gridSpan w:val="5"/>
            <w:vAlign w:val="center"/>
          </w:tcPr>
          <w:p w14:paraId="14E7930F" w14:textId="4FB90171" w:rsidR="003C56F2" w:rsidRPr="00BD3167" w:rsidRDefault="00F019BF" w:rsidP="00F019BF">
            <w:pPr>
              <w:rPr>
                <w:rFonts w:ascii="Calibri" w:hAnsi="Calibri" w:cs="Arial"/>
                <w:color w:val="002060"/>
                <w:sz w:val="22"/>
                <w:szCs w:val="22"/>
                <w:lang w:val="el-GR"/>
              </w:rPr>
            </w:pPr>
            <w:r w:rsidRPr="00582F77">
              <w:rPr>
                <w:rFonts w:ascii="Calibri" w:hAnsi="Calibri" w:cs="Arial"/>
                <w:color w:val="002060"/>
                <w:sz w:val="20"/>
                <w:szCs w:val="20"/>
                <w:lang w:val="el-GR"/>
              </w:rPr>
              <w:t>ΕΙΔΙΚΟΥ ΥΠΟΒΑΘΡΟΥ</w:t>
            </w:r>
            <w:r w:rsidR="00BD3167">
              <w:rPr>
                <w:rFonts w:ascii="Calibri" w:hAnsi="Calibri" w:cs="Arial"/>
                <w:color w:val="002060"/>
                <w:sz w:val="20"/>
                <w:szCs w:val="20"/>
              </w:rPr>
              <w:t xml:space="preserve">, </w:t>
            </w:r>
            <w:r w:rsidR="00BD3167">
              <w:rPr>
                <w:rFonts w:ascii="Calibri" w:hAnsi="Calibri" w:cs="Arial"/>
                <w:color w:val="002060"/>
                <w:sz w:val="20"/>
                <w:szCs w:val="20"/>
                <w:lang w:val="el-GR"/>
              </w:rPr>
              <w:t>ΑΝΑΠΤΥΞΗΣ ΔΕΞΙΟΤΗΤΩΝ</w:t>
            </w:r>
          </w:p>
        </w:tc>
      </w:tr>
      <w:tr w:rsidR="003C56F2" w:rsidRPr="008E43E9" w14:paraId="15FDD3A0" w14:textId="77777777" w:rsidTr="009B1E75">
        <w:tc>
          <w:tcPr>
            <w:tcW w:w="3205" w:type="dxa"/>
            <w:shd w:val="clear" w:color="auto" w:fill="DDD9C3" w:themeFill="background2" w:themeFillShade="E6"/>
          </w:tcPr>
          <w:p w14:paraId="372E3BE6" w14:textId="77777777" w:rsidR="003C56F2" w:rsidRPr="00705AAD" w:rsidRDefault="003C56F2" w:rsidP="005E4B1E">
            <w:pPr>
              <w:jc w:val="center"/>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03BCB263" w14:textId="77777777" w:rsidR="003C56F2" w:rsidRPr="00705AAD" w:rsidRDefault="003C56F2" w:rsidP="005E4B1E">
            <w:pPr>
              <w:jc w:val="center"/>
              <w:rPr>
                <w:rFonts w:ascii="Calibri" w:hAnsi="Calibri" w:cs="Arial"/>
                <w:b/>
                <w:sz w:val="20"/>
                <w:szCs w:val="20"/>
                <w:lang w:val="el-GR"/>
              </w:rPr>
            </w:pPr>
          </w:p>
        </w:tc>
        <w:tc>
          <w:tcPr>
            <w:tcW w:w="5471" w:type="dxa"/>
            <w:gridSpan w:val="5"/>
          </w:tcPr>
          <w:p w14:paraId="79142C8B" w14:textId="3BF2B034" w:rsidR="00B94166" w:rsidRPr="00F019BF" w:rsidRDefault="00B94166" w:rsidP="003C56F2">
            <w:pPr>
              <w:rPr>
                <w:rFonts w:ascii="Calibri" w:hAnsi="Calibri" w:cs="Arial"/>
                <w:color w:val="002060"/>
                <w:sz w:val="20"/>
                <w:szCs w:val="20"/>
                <w:lang w:val="el-GR"/>
              </w:rPr>
            </w:pPr>
            <w:proofErr w:type="spellStart"/>
            <w:r w:rsidRPr="00F019BF">
              <w:rPr>
                <w:rFonts w:ascii="Calibri" w:hAnsi="Calibri" w:cs="Arial"/>
                <w:color w:val="002060"/>
                <w:sz w:val="20"/>
                <w:szCs w:val="20"/>
                <w:lang w:val="el-GR"/>
              </w:rPr>
              <w:t>Προαπαιτούμενες</w:t>
            </w:r>
            <w:proofErr w:type="spellEnd"/>
            <w:r w:rsidRPr="00F019BF">
              <w:rPr>
                <w:rFonts w:ascii="Calibri" w:hAnsi="Calibri" w:cs="Arial"/>
                <w:color w:val="002060"/>
                <w:sz w:val="20"/>
                <w:szCs w:val="20"/>
                <w:lang w:val="el-GR"/>
              </w:rPr>
              <w:t xml:space="preserve"> γνώσεις για την ομαλή παρακολούθηση: Πιθαν</w:t>
            </w:r>
            <w:r w:rsidR="00D51A74" w:rsidRPr="00F019BF">
              <w:rPr>
                <w:rFonts w:ascii="Calibri" w:hAnsi="Calibri" w:cs="Arial"/>
                <w:color w:val="002060"/>
                <w:sz w:val="20"/>
                <w:szCs w:val="20"/>
                <w:lang w:val="el-GR"/>
              </w:rPr>
              <w:t>ότητες Ι</w:t>
            </w:r>
            <w:r w:rsidR="00AF3FD7" w:rsidRPr="00F019BF">
              <w:rPr>
                <w:rFonts w:ascii="Calibri" w:hAnsi="Calibri" w:cs="Arial"/>
                <w:color w:val="002060"/>
                <w:sz w:val="20"/>
                <w:szCs w:val="20"/>
                <w:lang w:val="el-GR"/>
              </w:rPr>
              <w:t xml:space="preserve"> &amp; ΙΙ</w:t>
            </w:r>
            <w:r w:rsidR="00D51A74" w:rsidRPr="00F019BF">
              <w:rPr>
                <w:rFonts w:ascii="Calibri" w:hAnsi="Calibri" w:cs="Arial"/>
                <w:color w:val="002060"/>
                <w:sz w:val="20"/>
                <w:szCs w:val="20"/>
                <w:lang w:val="el-GR"/>
              </w:rPr>
              <w:t>.</w:t>
            </w:r>
          </w:p>
        </w:tc>
      </w:tr>
      <w:tr w:rsidR="003C56F2" w:rsidRPr="00705AAD" w14:paraId="53E432C9" w14:textId="77777777" w:rsidTr="00F019BF">
        <w:tc>
          <w:tcPr>
            <w:tcW w:w="3205" w:type="dxa"/>
            <w:shd w:val="clear" w:color="auto" w:fill="DDD9C3" w:themeFill="background2" w:themeFillShade="E6"/>
          </w:tcPr>
          <w:p w14:paraId="45AC4FCE" w14:textId="77777777" w:rsidR="003C56F2" w:rsidRPr="00705AAD" w:rsidRDefault="003C56F2" w:rsidP="005E4B1E">
            <w:pPr>
              <w:jc w:val="center"/>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471" w:type="dxa"/>
            <w:gridSpan w:val="5"/>
            <w:vAlign w:val="center"/>
          </w:tcPr>
          <w:p w14:paraId="7E7E71E4" w14:textId="2E1C7F8E" w:rsidR="003C56F2" w:rsidRPr="00F019BF" w:rsidRDefault="00B94166" w:rsidP="00F019BF">
            <w:pPr>
              <w:rPr>
                <w:rFonts w:ascii="Calibri" w:hAnsi="Calibri" w:cs="Arial"/>
                <w:color w:val="002060"/>
                <w:sz w:val="20"/>
                <w:szCs w:val="20"/>
                <w:lang w:val="el-GR"/>
              </w:rPr>
            </w:pPr>
            <w:r w:rsidRPr="00F019BF">
              <w:rPr>
                <w:rFonts w:ascii="Calibri" w:hAnsi="Calibri" w:cs="Arial"/>
                <w:color w:val="002060"/>
                <w:sz w:val="20"/>
                <w:szCs w:val="20"/>
                <w:lang w:val="el-GR"/>
              </w:rPr>
              <w:t>Ε</w:t>
            </w:r>
            <w:r w:rsidR="00F019BF" w:rsidRPr="00F019BF">
              <w:rPr>
                <w:rFonts w:ascii="Calibri" w:hAnsi="Calibri" w:cs="Arial"/>
                <w:color w:val="002060"/>
                <w:sz w:val="20"/>
                <w:szCs w:val="20"/>
                <w:lang w:val="el-GR"/>
              </w:rPr>
              <w:t>ΛΛΗΝΙΚΗ</w:t>
            </w:r>
          </w:p>
        </w:tc>
      </w:tr>
      <w:tr w:rsidR="003C56F2" w:rsidRPr="00B94166" w14:paraId="5B690F74" w14:textId="77777777" w:rsidTr="00F019BF">
        <w:tc>
          <w:tcPr>
            <w:tcW w:w="3205" w:type="dxa"/>
            <w:shd w:val="clear" w:color="auto" w:fill="DDD9C3" w:themeFill="background2" w:themeFillShade="E6"/>
          </w:tcPr>
          <w:p w14:paraId="747D25B4" w14:textId="6B3DEAD8" w:rsidR="003C56F2" w:rsidRPr="00705AAD" w:rsidRDefault="003C56F2" w:rsidP="005E4B1E">
            <w:pPr>
              <w:jc w:val="center"/>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471" w:type="dxa"/>
            <w:gridSpan w:val="5"/>
            <w:vAlign w:val="center"/>
          </w:tcPr>
          <w:p w14:paraId="001C5EAF" w14:textId="66ED1F3A" w:rsidR="003C56F2" w:rsidRPr="00F019BF" w:rsidRDefault="00B94166" w:rsidP="00F019BF">
            <w:pPr>
              <w:rPr>
                <w:rFonts w:ascii="Calibri" w:hAnsi="Calibri" w:cs="Arial"/>
                <w:color w:val="002060"/>
                <w:sz w:val="20"/>
                <w:szCs w:val="20"/>
                <w:lang w:val="el-GR"/>
              </w:rPr>
            </w:pPr>
            <w:r w:rsidRPr="00F019BF">
              <w:rPr>
                <w:rFonts w:ascii="Calibri" w:hAnsi="Calibri" w:cs="Arial"/>
                <w:color w:val="002060"/>
                <w:sz w:val="20"/>
                <w:szCs w:val="20"/>
                <w:lang w:val="el-GR"/>
              </w:rPr>
              <w:t xml:space="preserve">Ναι </w:t>
            </w:r>
          </w:p>
        </w:tc>
      </w:tr>
      <w:tr w:rsidR="003C56F2" w:rsidRPr="00705AAD" w14:paraId="69ACA04A" w14:textId="77777777" w:rsidTr="009B1E75">
        <w:tc>
          <w:tcPr>
            <w:tcW w:w="3205" w:type="dxa"/>
            <w:shd w:val="clear" w:color="auto" w:fill="DDD9C3" w:themeFill="background2" w:themeFillShade="E6"/>
          </w:tcPr>
          <w:p w14:paraId="6882B19A" w14:textId="77777777" w:rsidR="003C56F2" w:rsidRPr="00705AAD" w:rsidRDefault="003C56F2" w:rsidP="005E4B1E">
            <w:pPr>
              <w:jc w:val="center"/>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471" w:type="dxa"/>
            <w:gridSpan w:val="5"/>
          </w:tcPr>
          <w:p w14:paraId="78E44EB6" w14:textId="44C3CA83" w:rsidR="003C56F2" w:rsidRPr="00B94166" w:rsidRDefault="008E43E9" w:rsidP="003C56F2">
            <w:pPr>
              <w:spacing w:after="200" w:line="276" w:lineRule="auto"/>
              <w:rPr>
                <w:rFonts w:ascii="Calibri" w:eastAsia="Calibri" w:hAnsi="Calibri" w:cs="Arial"/>
                <w:color w:val="002060"/>
                <w:sz w:val="22"/>
                <w:szCs w:val="22"/>
                <w:lang w:val="en-GB"/>
              </w:rPr>
            </w:pPr>
            <w:hyperlink r:id="rId7" w:history="1">
              <w:r>
                <w:rPr>
                  <w:rStyle w:val="Hyperlink"/>
                  <w:rFonts w:ascii="Verdana" w:hAnsi="Verdana"/>
                  <w:sz w:val="20"/>
                  <w:szCs w:val="20"/>
                </w:rPr>
                <w:t>https://eclass.unipi.gr/courses/SAE265/</w:t>
              </w:r>
            </w:hyperlink>
          </w:p>
        </w:tc>
      </w:tr>
    </w:tbl>
    <w:p w14:paraId="1E8E209C"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1F0EF3F3" w14:textId="77777777" w:rsidTr="00305D37">
        <w:tc>
          <w:tcPr>
            <w:tcW w:w="8472" w:type="dxa"/>
            <w:gridSpan w:val="2"/>
            <w:tcBorders>
              <w:bottom w:val="nil"/>
            </w:tcBorders>
            <w:shd w:val="clear" w:color="auto" w:fill="DDD9C3" w:themeFill="background2" w:themeFillShade="E6"/>
          </w:tcPr>
          <w:p w14:paraId="4D85BF76"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8E43E9" w14:paraId="67BEADE9" w14:textId="77777777" w:rsidTr="00305D37">
        <w:tc>
          <w:tcPr>
            <w:tcW w:w="8472" w:type="dxa"/>
            <w:gridSpan w:val="2"/>
            <w:tcBorders>
              <w:top w:val="nil"/>
            </w:tcBorders>
            <w:shd w:val="clear" w:color="auto" w:fill="DDD9C3" w:themeFill="background2" w:themeFillShade="E6"/>
          </w:tcPr>
          <w:p w14:paraId="1BB18234"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3DCBEF7"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4696B471"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E951B0F" w14:textId="77777777" w:rsidR="000F4FD4" w:rsidRPr="00F21D37" w:rsidRDefault="000F4FD4">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93BD747" w14:textId="77777777" w:rsidR="000F4FD4" w:rsidRPr="00705AAD" w:rsidRDefault="000F4FD4">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8E43E9" w14:paraId="0F9F34AD" w14:textId="77777777" w:rsidTr="00305D37">
        <w:tc>
          <w:tcPr>
            <w:tcW w:w="8472" w:type="dxa"/>
            <w:gridSpan w:val="2"/>
          </w:tcPr>
          <w:p w14:paraId="32DD6838" w14:textId="32DEA8C0" w:rsidR="00F019BF" w:rsidRPr="00F019BF" w:rsidRDefault="00F019BF" w:rsidP="00F019BF">
            <w:pPr>
              <w:widowControl w:val="0"/>
              <w:autoSpaceDE w:val="0"/>
              <w:autoSpaceDN w:val="0"/>
              <w:adjustRightInd w:val="0"/>
              <w:spacing w:after="120"/>
              <w:contextualSpacing/>
              <w:jc w:val="both"/>
              <w:rPr>
                <w:rFonts w:asciiTheme="minorHAnsi" w:hAnsiTheme="minorHAnsi" w:cstheme="minorHAnsi"/>
                <w:color w:val="002060"/>
                <w:sz w:val="20"/>
                <w:szCs w:val="20"/>
                <w:lang w:val="el-GR"/>
              </w:rPr>
            </w:pPr>
            <w:r w:rsidRPr="00F019BF">
              <w:rPr>
                <w:rFonts w:asciiTheme="minorHAnsi" w:hAnsiTheme="minorHAnsi" w:cstheme="minorHAnsi"/>
                <w:color w:val="002060"/>
                <w:sz w:val="20"/>
                <w:szCs w:val="20"/>
                <w:lang w:val="el-GR"/>
              </w:rPr>
              <w:t>Το μάθημα αυτό έχει σκοπό να παρουσιάσει και να εφαρμόσει τα βασικά είδη αντασφάλισης.</w:t>
            </w:r>
            <w:r>
              <w:rPr>
                <w:rFonts w:asciiTheme="minorHAnsi" w:hAnsiTheme="minorHAnsi" w:cstheme="minorHAnsi"/>
                <w:color w:val="002060"/>
                <w:sz w:val="20"/>
                <w:szCs w:val="20"/>
                <w:lang w:val="el-GR"/>
              </w:rPr>
              <w:t xml:space="preserve"> </w:t>
            </w:r>
            <w:r w:rsidRPr="00F019BF">
              <w:rPr>
                <w:rFonts w:asciiTheme="minorHAnsi" w:hAnsiTheme="minorHAnsi" w:cstheme="minorHAnsi"/>
                <w:color w:val="002060"/>
                <w:sz w:val="20"/>
                <w:szCs w:val="20"/>
                <w:lang w:val="el-GR" w:eastAsia="el-GR"/>
              </w:rPr>
              <w:t xml:space="preserve">Με την επιτυχή ολοκλήρωση του μαθήματος οι φοιτητές θα είναι σε θέση </w:t>
            </w:r>
            <w:r w:rsidRPr="00F019BF">
              <w:rPr>
                <w:rFonts w:asciiTheme="minorHAnsi" w:hAnsiTheme="minorHAnsi" w:cstheme="minorHAnsi"/>
                <w:color w:val="002060"/>
                <w:sz w:val="20"/>
                <w:szCs w:val="20"/>
                <w:lang w:val="el-GR"/>
              </w:rPr>
              <w:t xml:space="preserve">να: </w:t>
            </w:r>
          </w:p>
          <w:p w14:paraId="72F4001C" w14:textId="77777777" w:rsidR="00F019BF" w:rsidRPr="00F019BF" w:rsidRDefault="00F019BF" w:rsidP="00F019BF">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2060"/>
                <w:sz w:val="20"/>
                <w:szCs w:val="20"/>
              </w:rPr>
            </w:pPr>
            <w:r w:rsidRPr="00F019BF">
              <w:rPr>
                <w:rFonts w:asciiTheme="minorHAnsi" w:hAnsiTheme="minorHAnsi" w:cstheme="minorHAnsi"/>
                <w:color w:val="002060"/>
                <w:sz w:val="20"/>
                <w:szCs w:val="20"/>
              </w:rPr>
              <w:t>αναγνωρίζουν τα βασικά σχήματα αντασφάλισης,</w:t>
            </w:r>
          </w:p>
          <w:p w14:paraId="15B53539" w14:textId="77777777" w:rsidR="00F019BF" w:rsidRPr="00F019BF" w:rsidRDefault="00F019BF" w:rsidP="00F019BF">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2060"/>
                <w:sz w:val="20"/>
                <w:szCs w:val="20"/>
              </w:rPr>
            </w:pPr>
            <w:r w:rsidRPr="00F019BF">
              <w:rPr>
                <w:rFonts w:asciiTheme="minorHAnsi" w:hAnsiTheme="minorHAnsi" w:cstheme="minorHAnsi"/>
                <w:color w:val="002060"/>
                <w:sz w:val="20"/>
                <w:szCs w:val="20"/>
              </w:rPr>
              <w:t>τιμολογούν (</w:t>
            </w:r>
            <w:proofErr w:type="spellStart"/>
            <w:r w:rsidRPr="00F019BF">
              <w:rPr>
                <w:rFonts w:asciiTheme="minorHAnsi" w:hAnsiTheme="minorHAnsi" w:cstheme="minorHAnsi"/>
                <w:color w:val="002060"/>
                <w:sz w:val="20"/>
                <w:szCs w:val="20"/>
              </w:rPr>
              <w:t>αντ</w:t>
            </w:r>
            <w:proofErr w:type="spellEnd"/>
            <w:r w:rsidRPr="00F019BF">
              <w:rPr>
                <w:rFonts w:asciiTheme="minorHAnsi" w:hAnsiTheme="minorHAnsi" w:cstheme="minorHAnsi"/>
                <w:color w:val="002060"/>
                <w:sz w:val="20"/>
                <w:szCs w:val="20"/>
              </w:rPr>
              <w:t>)ασφάλιστρα με βάση το κατάλληλο σχήμα αντασφάλισης,</w:t>
            </w:r>
          </w:p>
          <w:p w14:paraId="36164699" w14:textId="63C799B5" w:rsidR="002E0A10" w:rsidRPr="00AA1EC6" w:rsidRDefault="00F019BF" w:rsidP="00F019BF">
            <w:pPr>
              <w:pStyle w:val="ListParagraph"/>
              <w:widowControl w:val="0"/>
              <w:numPr>
                <w:ilvl w:val="0"/>
                <w:numId w:val="18"/>
              </w:numPr>
              <w:autoSpaceDE w:val="0"/>
              <w:autoSpaceDN w:val="0"/>
              <w:adjustRightInd w:val="0"/>
              <w:rPr>
                <w:rFonts w:asciiTheme="minorHAnsi" w:eastAsia="Calibri" w:hAnsiTheme="minorHAnsi" w:cstheme="minorHAnsi"/>
                <w:color w:val="002060"/>
                <w:sz w:val="20"/>
                <w:szCs w:val="20"/>
              </w:rPr>
            </w:pPr>
            <w:r w:rsidRPr="00F019BF">
              <w:rPr>
                <w:rFonts w:asciiTheme="minorHAnsi" w:hAnsiTheme="minorHAnsi" w:cstheme="minorHAnsi"/>
                <w:color w:val="002060"/>
                <w:sz w:val="20"/>
                <w:szCs w:val="20"/>
              </w:rPr>
              <w:t>αξιοποιούν γνώσεις θεωρίας πιθανοτήτων για την επίλυση προβλημάτων αντασφάλισης.</w:t>
            </w:r>
          </w:p>
        </w:tc>
      </w:tr>
      <w:tr w:rsidR="000F4FD4" w:rsidRPr="00705AAD" w14:paraId="4D1A17C3"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69B48332"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0F4FD4" w:rsidRPr="008E43E9" w14:paraId="3104F62E" w14:textId="77777777" w:rsidTr="00305D37">
        <w:tc>
          <w:tcPr>
            <w:tcW w:w="8472" w:type="dxa"/>
            <w:gridSpan w:val="2"/>
            <w:tcBorders>
              <w:top w:val="nil"/>
              <w:bottom w:val="nil"/>
            </w:tcBorders>
            <w:shd w:val="clear" w:color="auto" w:fill="DDD9C3" w:themeFill="background2" w:themeFillShade="E6"/>
          </w:tcPr>
          <w:p w14:paraId="7D0E84AE"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72C64F8E"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26651D0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0165E1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5258BE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C75D39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5F42650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12A80F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6A2E2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1E9158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5EB13E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5666C86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4021EDB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0A902A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ED6DE7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420439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54CD7D4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6A4ADD1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551070DA"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8E43E9" w14:paraId="0D77525E" w14:textId="77777777" w:rsidTr="00305D37">
        <w:tc>
          <w:tcPr>
            <w:tcW w:w="8472" w:type="dxa"/>
            <w:gridSpan w:val="2"/>
            <w:tcBorders>
              <w:bottom w:val="single" w:sz="4" w:space="0" w:color="auto"/>
            </w:tcBorders>
          </w:tcPr>
          <w:p w14:paraId="3150E971" w14:textId="77777777" w:rsidR="00F77E97" w:rsidRDefault="00F77E97" w:rsidP="005139FC">
            <w:pPr>
              <w:rPr>
                <w:rFonts w:ascii="Calibri" w:eastAsia="Calibri" w:hAnsi="Calibri"/>
                <w:sz w:val="20"/>
                <w:szCs w:val="20"/>
                <w:lang w:val="el-GR"/>
              </w:rPr>
            </w:pPr>
          </w:p>
          <w:p w14:paraId="62EAF2EF" w14:textId="16763DC5" w:rsidR="005E755A" w:rsidRPr="005E755A" w:rsidRDefault="005E755A" w:rsidP="005139FC">
            <w:pPr>
              <w:rPr>
                <w:rFonts w:ascii="Calibri" w:eastAsia="Calibri" w:hAnsi="Calibri"/>
                <w:color w:val="002060"/>
                <w:sz w:val="20"/>
                <w:szCs w:val="20"/>
                <w:lang w:val="el-GR"/>
              </w:rPr>
            </w:pPr>
            <w:r w:rsidRPr="005E755A">
              <w:rPr>
                <w:rFonts w:ascii="Calibri" w:eastAsia="Calibri" w:hAnsi="Calibri"/>
                <w:color w:val="002060"/>
                <w:sz w:val="20"/>
                <w:szCs w:val="20"/>
                <w:lang w:val="el-GR"/>
              </w:rPr>
              <w:t>Αναζήτηση, ανάλυση και σύνθεση δεδομένων και πληροφοριών</w:t>
            </w:r>
          </w:p>
          <w:p w14:paraId="26361CF2" w14:textId="0722F3AD" w:rsidR="005E755A" w:rsidRPr="005E755A" w:rsidRDefault="005E755A" w:rsidP="005139FC">
            <w:pPr>
              <w:rPr>
                <w:rFonts w:ascii="Calibri" w:eastAsia="Calibri" w:hAnsi="Calibri"/>
                <w:color w:val="002060"/>
                <w:sz w:val="20"/>
                <w:szCs w:val="20"/>
                <w:lang w:val="el-GR"/>
              </w:rPr>
            </w:pPr>
            <w:r w:rsidRPr="005E755A">
              <w:rPr>
                <w:rFonts w:ascii="Calibri" w:eastAsia="Calibri" w:hAnsi="Calibri"/>
                <w:color w:val="002060"/>
                <w:sz w:val="20"/>
                <w:szCs w:val="20"/>
                <w:lang w:val="el-GR"/>
              </w:rPr>
              <w:t>Προσαρμογή σε νέες καταστάσεις</w:t>
            </w:r>
          </w:p>
          <w:p w14:paraId="401F0EE4" w14:textId="30ED99E8" w:rsidR="005E755A" w:rsidRPr="005E755A" w:rsidRDefault="005E755A" w:rsidP="005139FC">
            <w:pPr>
              <w:rPr>
                <w:rFonts w:ascii="Calibri" w:eastAsia="Calibri" w:hAnsi="Calibri"/>
                <w:color w:val="002060"/>
                <w:sz w:val="20"/>
                <w:szCs w:val="20"/>
                <w:lang w:val="el-GR"/>
              </w:rPr>
            </w:pPr>
            <w:r w:rsidRPr="005E755A">
              <w:rPr>
                <w:rFonts w:ascii="Calibri" w:eastAsia="Calibri" w:hAnsi="Calibri"/>
                <w:color w:val="002060"/>
                <w:sz w:val="20"/>
                <w:szCs w:val="20"/>
                <w:lang w:val="el-GR"/>
              </w:rPr>
              <w:t>Λήψη αποφάσεων</w:t>
            </w:r>
          </w:p>
          <w:p w14:paraId="0F8F59A2" w14:textId="29D6D25C" w:rsidR="002E0A10" w:rsidRPr="005E755A" w:rsidRDefault="00654167" w:rsidP="005139FC">
            <w:pPr>
              <w:rPr>
                <w:rFonts w:ascii="Calibri" w:eastAsia="Calibri" w:hAnsi="Calibri"/>
                <w:color w:val="002060"/>
                <w:sz w:val="20"/>
                <w:szCs w:val="20"/>
                <w:lang w:val="el-GR"/>
              </w:rPr>
            </w:pPr>
            <w:r w:rsidRPr="005E755A">
              <w:rPr>
                <w:rFonts w:ascii="Calibri" w:eastAsia="Calibri" w:hAnsi="Calibri"/>
                <w:color w:val="002060"/>
                <w:sz w:val="20"/>
                <w:szCs w:val="20"/>
                <w:lang w:val="el-GR"/>
              </w:rPr>
              <w:t>Αυτόνομη εργασία</w:t>
            </w:r>
          </w:p>
          <w:p w14:paraId="2B7F0962" w14:textId="27F164A6" w:rsidR="00654167" w:rsidRPr="005E755A" w:rsidRDefault="00654167" w:rsidP="005139FC">
            <w:pPr>
              <w:rPr>
                <w:rFonts w:ascii="Calibri" w:eastAsia="Calibri" w:hAnsi="Calibri"/>
                <w:color w:val="002060"/>
                <w:sz w:val="20"/>
                <w:szCs w:val="20"/>
                <w:lang w:val="el-GR"/>
              </w:rPr>
            </w:pPr>
            <w:r w:rsidRPr="005E755A">
              <w:rPr>
                <w:rFonts w:ascii="Calibri" w:eastAsia="Calibri" w:hAnsi="Calibri"/>
                <w:color w:val="002060"/>
                <w:sz w:val="20"/>
                <w:szCs w:val="20"/>
                <w:lang w:val="el-GR"/>
              </w:rPr>
              <w:t>Ομαδική εργασία</w:t>
            </w:r>
          </w:p>
          <w:p w14:paraId="3D96B774" w14:textId="3CBBC073" w:rsidR="00654167" w:rsidRPr="005E755A" w:rsidRDefault="00654167" w:rsidP="005139FC">
            <w:pPr>
              <w:rPr>
                <w:rFonts w:ascii="Calibri" w:eastAsia="Calibri" w:hAnsi="Calibri"/>
                <w:color w:val="002060"/>
                <w:sz w:val="20"/>
                <w:szCs w:val="20"/>
                <w:lang w:val="el-GR"/>
              </w:rPr>
            </w:pPr>
            <w:r w:rsidRPr="005E755A">
              <w:rPr>
                <w:rFonts w:ascii="Calibri" w:eastAsia="Calibri" w:hAnsi="Calibri"/>
                <w:color w:val="002060"/>
                <w:sz w:val="20"/>
                <w:szCs w:val="20"/>
                <w:lang w:val="el-GR"/>
              </w:rPr>
              <w:t>Παραγωγή νέων ερευνητικών ιδεών</w:t>
            </w:r>
          </w:p>
          <w:p w14:paraId="4D88CDA3" w14:textId="6AAEDEA8" w:rsidR="00F019BF" w:rsidRPr="005E755A" w:rsidRDefault="00F019BF" w:rsidP="005139FC">
            <w:pPr>
              <w:rPr>
                <w:rFonts w:ascii="Calibri" w:eastAsia="Calibri" w:hAnsi="Calibri"/>
                <w:color w:val="002060"/>
                <w:sz w:val="20"/>
                <w:szCs w:val="20"/>
                <w:lang w:val="el-GR"/>
              </w:rPr>
            </w:pPr>
            <w:r>
              <w:rPr>
                <w:rFonts w:ascii="Calibri" w:eastAsia="Calibri" w:hAnsi="Calibri"/>
                <w:color w:val="002060"/>
                <w:sz w:val="20"/>
                <w:szCs w:val="20"/>
                <w:lang w:val="el-GR"/>
              </w:rPr>
              <w:t>Απόκτηση εμπειρίας σε πρακτικά προβλήματα αναλογισμού και τιμολόγησης ασφαλίστρων</w:t>
            </w:r>
          </w:p>
          <w:p w14:paraId="11087B85" w14:textId="71F643AE" w:rsidR="002E0A10" w:rsidRPr="005139FC" w:rsidRDefault="002E0A10" w:rsidP="005139FC">
            <w:pPr>
              <w:rPr>
                <w:rFonts w:ascii="Calibri" w:hAnsi="Calibri" w:cs="Arial"/>
                <w:sz w:val="20"/>
                <w:szCs w:val="20"/>
                <w:lang w:val="el-GR"/>
              </w:rPr>
            </w:pPr>
          </w:p>
        </w:tc>
      </w:tr>
    </w:tbl>
    <w:p w14:paraId="359FAAB4"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8E43E9" w14:paraId="6281817A" w14:textId="77777777" w:rsidTr="007673F3">
        <w:tc>
          <w:tcPr>
            <w:tcW w:w="8472" w:type="dxa"/>
          </w:tcPr>
          <w:p w14:paraId="09A6C698" w14:textId="77777777" w:rsidR="005E755A" w:rsidRPr="00F019BF" w:rsidRDefault="005E755A" w:rsidP="00F019BF">
            <w:pPr>
              <w:jc w:val="both"/>
              <w:rPr>
                <w:rFonts w:eastAsia="Calibri"/>
                <w:iCs/>
                <w:color w:val="002060"/>
                <w:sz w:val="20"/>
                <w:szCs w:val="20"/>
                <w:lang w:val="el-GR"/>
              </w:rPr>
            </w:pPr>
          </w:p>
          <w:p w14:paraId="5B8C18AE" w14:textId="61F9B75B" w:rsidR="00F019BF" w:rsidRPr="00F019BF" w:rsidRDefault="00F019BF" w:rsidP="00F019BF">
            <w:pPr>
              <w:pStyle w:val="ListParagraph"/>
              <w:numPr>
                <w:ilvl w:val="0"/>
                <w:numId w:val="22"/>
              </w:numPr>
              <w:autoSpaceDE w:val="0"/>
              <w:autoSpaceDN w:val="0"/>
              <w:adjustRightInd w:val="0"/>
              <w:jc w:val="both"/>
              <w:rPr>
                <w:rFonts w:cs="Arial"/>
                <w:color w:val="002060"/>
                <w:sz w:val="20"/>
                <w:szCs w:val="20"/>
              </w:rPr>
            </w:pPr>
            <w:r w:rsidRPr="00F019BF">
              <w:rPr>
                <w:rFonts w:cs="Arial"/>
                <w:color w:val="002060"/>
                <w:sz w:val="20"/>
                <w:szCs w:val="20"/>
              </w:rPr>
              <w:t xml:space="preserve">Εισαγωγή στην </w:t>
            </w:r>
            <w:r>
              <w:rPr>
                <w:rFonts w:cs="Arial"/>
                <w:color w:val="002060"/>
                <w:sz w:val="20"/>
                <w:szCs w:val="20"/>
              </w:rPr>
              <w:t>α</w:t>
            </w:r>
            <w:r w:rsidRPr="00F019BF">
              <w:rPr>
                <w:rFonts w:cs="Arial"/>
                <w:color w:val="002060"/>
                <w:sz w:val="20"/>
                <w:szCs w:val="20"/>
              </w:rPr>
              <w:t>ντασφάλιση</w:t>
            </w:r>
            <w:r>
              <w:rPr>
                <w:rFonts w:cs="Arial"/>
                <w:color w:val="002060"/>
                <w:sz w:val="20"/>
                <w:szCs w:val="20"/>
              </w:rPr>
              <w:t xml:space="preserve"> και ε</w:t>
            </w:r>
            <w:r w:rsidRPr="00F019BF">
              <w:rPr>
                <w:rFonts w:cs="Arial"/>
                <w:color w:val="002060"/>
                <w:sz w:val="20"/>
                <w:szCs w:val="20"/>
              </w:rPr>
              <w:t xml:space="preserve">ίδη </w:t>
            </w:r>
            <w:r>
              <w:rPr>
                <w:rFonts w:cs="Arial"/>
                <w:color w:val="002060"/>
                <w:sz w:val="20"/>
                <w:szCs w:val="20"/>
              </w:rPr>
              <w:t>α</w:t>
            </w:r>
            <w:r w:rsidRPr="00F019BF">
              <w:rPr>
                <w:rFonts w:cs="Arial"/>
                <w:color w:val="002060"/>
                <w:sz w:val="20"/>
                <w:szCs w:val="20"/>
              </w:rPr>
              <w:t>ντασφάλισης</w:t>
            </w:r>
            <w:r>
              <w:rPr>
                <w:rFonts w:cs="Arial"/>
                <w:color w:val="002060"/>
                <w:sz w:val="20"/>
                <w:szCs w:val="20"/>
              </w:rPr>
              <w:t xml:space="preserve"> (υ</w:t>
            </w:r>
            <w:r w:rsidRPr="00F019BF">
              <w:rPr>
                <w:rFonts w:cs="Arial"/>
                <w:color w:val="002060"/>
                <w:sz w:val="20"/>
                <w:szCs w:val="20"/>
              </w:rPr>
              <w:t xml:space="preserve">περβάλλοντος </w:t>
            </w:r>
            <w:r>
              <w:rPr>
                <w:rFonts w:cs="Arial"/>
                <w:color w:val="002060"/>
                <w:sz w:val="20"/>
                <w:szCs w:val="20"/>
              </w:rPr>
              <w:t>ζ</w:t>
            </w:r>
            <w:r w:rsidRPr="00F019BF">
              <w:rPr>
                <w:rFonts w:cs="Arial"/>
                <w:color w:val="002060"/>
                <w:sz w:val="20"/>
                <w:szCs w:val="20"/>
              </w:rPr>
              <w:t>ημίας</w:t>
            </w:r>
            <w:r>
              <w:rPr>
                <w:rFonts w:cs="Arial"/>
                <w:color w:val="002060"/>
                <w:sz w:val="20"/>
                <w:szCs w:val="20"/>
              </w:rPr>
              <w:t>,</w:t>
            </w:r>
            <w:r w:rsidRPr="00F019BF">
              <w:rPr>
                <w:rFonts w:cs="Arial"/>
                <w:color w:val="002060"/>
                <w:sz w:val="20"/>
                <w:szCs w:val="20"/>
              </w:rPr>
              <w:t xml:space="preserve"> </w:t>
            </w:r>
            <w:r>
              <w:rPr>
                <w:rFonts w:cs="Arial"/>
                <w:color w:val="002060"/>
                <w:sz w:val="20"/>
                <w:szCs w:val="20"/>
              </w:rPr>
              <w:t>α</w:t>
            </w:r>
            <w:r w:rsidRPr="00F019BF">
              <w:rPr>
                <w:rFonts w:cs="Arial"/>
                <w:color w:val="002060"/>
                <w:sz w:val="20"/>
                <w:szCs w:val="20"/>
              </w:rPr>
              <w:t xml:space="preserve">νακοπής </w:t>
            </w:r>
            <w:r>
              <w:rPr>
                <w:rFonts w:cs="Arial"/>
                <w:color w:val="002060"/>
                <w:sz w:val="20"/>
                <w:szCs w:val="20"/>
              </w:rPr>
              <w:t>ζ</w:t>
            </w:r>
            <w:r w:rsidRPr="00F019BF">
              <w:rPr>
                <w:rFonts w:cs="Arial"/>
                <w:color w:val="002060"/>
                <w:sz w:val="20"/>
                <w:szCs w:val="20"/>
              </w:rPr>
              <w:t>ημίας</w:t>
            </w:r>
            <w:r>
              <w:rPr>
                <w:rFonts w:cs="Arial"/>
                <w:color w:val="002060"/>
                <w:sz w:val="20"/>
                <w:szCs w:val="20"/>
              </w:rPr>
              <w:t>,</w:t>
            </w:r>
            <w:r w:rsidRPr="00F019BF">
              <w:rPr>
                <w:rFonts w:cs="Arial"/>
                <w:color w:val="002060"/>
                <w:sz w:val="20"/>
                <w:szCs w:val="20"/>
              </w:rPr>
              <w:t xml:space="preserve"> </w:t>
            </w:r>
            <w:r>
              <w:rPr>
                <w:rFonts w:cs="Arial"/>
                <w:color w:val="002060"/>
                <w:sz w:val="20"/>
                <w:szCs w:val="20"/>
              </w:rPr>
              <w:t>α</w:t>
            </w:r>
            <w:r w:rsidRPr="00F019BF">
              <w:rPr>
                <w:rFonts w:cs="Arial"/>
                <w:color w:val="002060"/>
                <w:sz w:val="20"/>
                <w:szCs w:val="20"/>
              </w:rPr>
              <w:t xml:space="preserve">ναλογικής </w:t>
            </w:r>
            <w:r>
              <w:rPr>
                <w:rFonts w:cs="Arial"/>
                <w:color w:val="002060"/>
                <w:sz w:val="20"/>
                <w:szCs w:val="20"/>
              </w:rPr>
              <w:t>ζ</w:t>
            </w:r>
            <w:r w:rsidRPr="00F019BF">
              <w:rPr>
                <w:rFonts w:cs="Arial"/>
                <w:color w:val="002060"/>
                <w:sz w:val="20"/>
                <w:szCs w:val="20"/>
              </w:rPr>
              <w:t>ημίας</w:t>
            </w:r>
            <w:r>
              <w:rPr>
                <w:rFonts w:cs="Arial"/>
                <w:color w:val="002060"/>
                <w:sz w:val="20"/>
                <w:szCs w:val="20"/>
              </w:rPr>
              <w:t>)</w:t>
            </w:r>
          </w:p>
          <w:p w14:paraId="289BA248" w14:textId="16E3DC89" w:rsidR="00F019BF" w:rsidRPr="00F019BF" w:rsidRDefault="00F019BF" w:rsidP="00F019BF">
            <w:pPr>
              <w:pStyle w:val="ListParagraph"/>
              <w:numPr>
                <w:ilvl w:val="0"/>
                <w:numId w:val="21"/>
              </w:numPr>
              <w:autoSpaceDE w:val="0"/>
              <w:autoSpaceDN w:val="0"/>
              <w:adjustRightInd w:val="0"/>
              <w:jc w:val="both"/>
              <w:rPr>
                <w:rFonts w:cs="Arial"/>
                <w:color w:val="002060"/>
                <w:sz w:val="20"/>
                <w:szCs w:val="20"/>
              </w:rPr>
            </w:pPr>
            <w:r w:rsidRPr="00F019BF">
              <w:rPr>
                <w:rFonts w:cs="Arial"/>
                <w:color w:val="002060"/>
                <w:sz w:val="20"/>
                <w:szCs w:val="20"/>
              </w:rPr>
              <w:t xml:space="preserve">Κατανομή του </w:t>
            </w:r>
            <w:r>
              <w:rPr>
                <w:rFonts w:cs="Arial"/>
                <w:color w:val="002060"/>
                <w:sz w:val="20"/>
                <w:szCs w:val="20"/>
              </w:rPr>
              <w:t>α</w:t>
            </w:r>
            <w:r w:rsidRPr="00F019BF">
              <w:rPr>
                <w:rFonts w:cs="Arial"/>
                <w:color w:val="002060"/>
                <w:sz w:val="20"/>
                <w:szCs w:val="20"/>
              </w:rPr>
              <w:t xml:space="preserve">ριθμού </w:t>
            </w:r>
            <w:r>
              <w:rPr>
                <w:rFonts w:cs="Arial"/>
                <w:color w:val="002060"/>
                <w:sz w:val="20"/>
                <w:szCs w:val="20"/>
              </w:rPr>
              <w:t>α</w:t>
            </w:r>
            <w:r w:rsidRPr="00F019BF">
              <w:rPr>
                <w:rFonts w:cs="Arial"/>
                <w:color w:val="002060"/>
                <w:sz w:val="20"/>
                <w:szCs w:val="20"/>
              </w:rPr>
              <w:t xml:space="preserve">τυχημάτων και του </w:t>
            </w:r>
            <w:r>
              <w:rPr>
                <w:rFonts w:cs="Arial"/>
                <w:color w:val="002060"/>
                <w:sz w:val="20"/>
                <w:szCs w:val="20"/>
              </w:rPr>
              <w:t>ύ</w:t>
            </w:r>
            <w:r w:rsidRPr="00F019BF">
              <w:rPr>
                <w:rFonts w:cs="Arial"/>
                <w:color w:val="002060"/>
                <w:sz w:val="20"/>
                <w:szCs w:val="20"/>
              </w:rPr>
              <w:t xml:space="preserve">ψους </w:t>
            </w:r>
            <w:r>
              <w:rPr>
                <w:rFonts w:cs="Arial"/>
                <w:color w:val="002060"/>
                <w:sz w:val="20"/>
                <w:szCs w:val="20"/>
              </w:rPr>
              <w:t>ζ</w:t>
            </w:r>
            <w:r w:rsidRPr="00F019BF">
              <w:rPr>
                <w:rFonts w:cs="Arial"/>
                <w:color w:val="002060"/>
                <w:sz w:val="20"/>
                <w:szCs w:val="20"/>
              </w:rPr>
              <w:t xml:space="preserve">ημιών για τις </w:t>
            </w:r>
            <w:r>
              <w:rPr>
                <w:rFonts w:cs="Arial"/>
                <w:color w:val="002060"/>
                <w:sz w:val="20"/>
                <w:szCs w:val="20"/>
              </w:rPr>
              <w:t>α</w:t>
            </w:r>
            <w:r w:rsidRPr="00F019BF">
              <w:rPr>
                <w:rFonts w:cs="Arial"/>
                <w:color w:val="002060"/>
                <w:sz w:val="20"/>
                <w:szCs w:val="20"/>
              </w:rPr>
              <w:t xml:space="preserve">ποζημιώσεις του </w:t>
            </w:r>
            <w:r>
              <w:rPr>
                <w:rFonts w:cs="Arial"/>
                <w:color w:val="002060"/>
                <w:sz w:val="20"/>
                <w:szCs w:val="20"/>
              </w:rPr>
              <w:t>α</w:t>
            </w:r>
            <w:r w:rsidRPr="00F019BF">
              <w:rPr>
                <w:rFonts w:cs="Arial"/>
                <w:color w:val="002060"/>
                <w:sz w:val="20"/>
                <w:szCs w:val="20"/>
              </w:rPr>
              <w:t>ντασφαλιστή.</w:t>
            </w:r>
          </w:p>
          <w:p w14:paraId="75AD5A2D" w14:textId="3DA2B203" w:rsidR="00F019BF" w:rsidRPr="00F019BF" w:rsidRDefault="00F019BF" w:rsidP="00F019BF">
            <w:pPr>
              <w:pStyle w:val="ListParagraph"/>
              <w:numPr>
                <w:ilvl w:val="0"/>
                <w:numId w:val="21"/>
              </w:numPr>
              <w:autoSpaceDE w:val="0"/>
              <w:autoSpaceDN w:val="0"/>
              <w:adjustRightInd w:val="0"/>
              <w:jc w:val="both"/>
              <w:rPr>
                <w:rFonts w:cs="Arial"/>
                <w:color w:val="002060"/>
                <w:sz w:val="20"/>
                <w:szCs w:val="20"/>
              </w:rPr>
            </w:pPr>
            <w:r w:rsidRPr="00F019BF">
              <w:rPr>
                <w:rFonts w:cs="Arial"/>
                <w:color w:val="002060"/>
                <w:sz w:val="20"/>
                <w:szCs w:val="20"/>
              </w:rPr>
              <w:t xml:space="preserve">Συναρτήσεις </w:t>
            </w:r>
            <w:r>
              <w:rPr>
                <w:rFonts w:cs="Arial"/>
                <w:color w:val="002060"/>
                <w:sz w:val="20"/>
                <w:szCs w:val="20"/>
              </w:rPr>
              <w:t>ω</w:t>
            </w:r>
            <w:r w:rsidRPr="00F019BF">
              <w:rPr>
                <w:rFonts w:cs="Arial"/>
                <w:color w:val="002060"/>
                <w:sz w:val="20"/>
                <w:szCs w:val="20"/>
              </w:rPr>
              <w:t>φελιμότητας.</w:t>
            </w:r>
          </w:p>
          <w:p w14:paraId="16696F21" w14:textId="0E8A3967" w:rsidR="00F019BF" w:rsidRPr="00F019BF" w:rsidRDefault="00F019BF" w:rsidP="00F019BF">
            <w:pPr>
              <w:pStyle w:val="ListParagraph"/>
              <w:numPr>
                <w:ilvl w:val="0"/>
                <w:numId w:val="21"/>
              </w:numPr>
              <w:autoSpaceDE w:val="0"/>
              <w:autoSpaceDN w:val="0"/>
              <w:adjustRightInd w:val="0"/>
              <w:jc w:val="both"/>
              <w:rPr>
                <w:rFonts w:cs="Arial"/>
                <w:color w:val="002060"/>
                <w:sz w:val="20"/>
                <w:szCs w:val="20"/>
              </w:rPr>
            </w:pPr>
            <w:r w:rsidRPr="00F019BF">
              <w:rPr>
                <w:rFonts w:cs="Arial"/>
                <w:color w:val="002060"/>
                <w:sz w:val="20"/>
                <w:szCs w:val="20"/>
              </w:rPr>
              <w:t xml:space="preserve">Τιμολόγηση </w:t>
            </w:r>
            <w:r>
              <w:rPr>
                <w:rFonts w:cs="Arial"/>
                <w:color w:val="002060"/>
                <w:sz w:val="20"/>
                <w:szCs w:val="20"/>
              </w:rPr>
              <w:t>σ</w:t>
            </w:r>
            <w:r w:rsidRPr="00F019BF">
              <w:rPr>
                <w:rFonts w:cs="Arial"/>
                <w:color w:val="002060"/>
                <w:sz w:val="20"/>
                <w:szCs w:val="20"/>
              </w:rPr>
              <w:t xml:space="preserve">υμβολαίων </w:t>
            </w:r>
            <w:r>
              <w:rPr>
                <w:rFonts w:cs="Arial"/>
                <w:color w:val="002060"/>
                <w:sz w:val="20"/>
                <w:szCs w:val="20"/>
              </w:rPr>
              <w:t>α</w:t>
            </w:r>
            <w:r w:rsidRPr="00F019BF">
              <w:rPr>
                <w:rFonts w:cs="Arial"/>
                <w:color w:val="002060"/>
                <w:sz w:val="20"/>
                <w:szCs w:val="20"/>
              </w:rPr>
              <w:t xml:space="preserve">ντασφάλισης. </w:t>
            </w:r>
          </w:p>
          <w:p w14:paraId="65D9055A" w14:textId="42457EF9" w:rsidR="00F019BF" w:rsidRPr="00F019BF" w:rsidRDefault="00F019BF" w:rsidP="00F019BF">
            <w:pPr>
              <w:pStyle w:val="ListParagraph"/>
              <w:numPr>
                <w:ilvl w:val="0"/>
                <w:numId w:val="21"/>
              </w:numPr>
              <w:autoSpaceDE w:val="0"/>
              <w:autoSpaceDN w:val="0"/>
              <w:adjustRightInd w:val="0"/>
              <w:jc w:val="both"/>
              <w:rPr>
                <w:rFonts w:cs="Arial"/>
                <w:color w:val="002060"/>
                <w:sz w:val="20"/>
                <w:szCs w:val="20"/>
              </w:rPr>
            </w:pPr>
            <w:r w:rsidRPr="00F019BF">
              <w:rPr>
                <w:rFonts w:cs="Arial"/>
                <w:color w:val="002060"/>
                <w:sz w:val="20"/>
                <w:szCs w:val="20"/>
              </w:rPr>
              <w:t xml:space="preserve">Επιλογή της </w:t>
            </w:r>
            <w:r>
              <w:rPr>
                <w:rFonts w:cs="Arial"/>
                <w:color w:val="002060"/>
                <w:sz w:val="20"/>
                <w:szCs w:val="20"/>
              </w:rPr>
              <w:t>α</w:t>
            </w:r>
            <w:r w:rsidRPr="00F019BF">
              <w:rPr>
                <w:rFonts w:cs="Arial"/>
                <w:color w:val="002060"/>
                <w:sz w:val="20"/>
                <w:szCs w:val="20"/>
              </w:rPr>
              <w:t xml:space="preserve">ναλογίας της </w:t>
            </w:r>
            <w:r w:rsidR="006C4CE2">
              <w:rPr>
                <w:rFonts w:cs="Arial"/>
                <w:color w:val="002060"/>
                <w:sz w:val="20"/>
                <w:szCs w:val="20"/>
              </w:rPr>
              <w:t>α</w:t>
            </w:r>
            <w:r w:rsidRPr="00F019BF">
              <w:rPr>
                <w:rFonts w:cs="Arial"/>
                <w:color w:val="002060"/>
                <w:sz w:val="20"/>
                <w:szCs w:val="20"/>
              </w:rPr>
              <w:t xml:space="preserve">ντασφάλισης. Κατώφλι </w:t>
            </w:r>
            <w:r w:rsidR="006C4CE2">
              <w:rPr>
                <w:rFonts w:cs="Arial"/>
                <w:color w:val="002060"/>
                <w:sz w:val="20"/>
                <w:szCs w:val="20"/>
              </w:rPr>
              <w:t>υ</w:t>
            </w:r>
            <w:r w:rsidRPr="00F019BF">
              <w:rPr>
                <w:rFonts w:cs="Arial"/>
                <w:color w:val="002060"/>
                <w:sz w:val="20"/>
                <w:szCs w:val="20"/>
              </w:rPr>
              <w:t xml:space="preserve">περβάλλοντος </w:t>
            </w:r>
            <w:r w:rsidR="006C4CE2">
              <w:rPr>
                <w:rFonts w:cs="Arial"/>
                <w:color w:val="002060"/>
                <w:sz w:val="20"/>
                <w:szCs w:val="20"/>
              </w:rPr>
              <w:t>ζ</w:t>
            </w:r>
            <w:r w:rsidRPr="00F019BF">
              <w:rPr>
                <w:rFonts w:cs="Arial"/>
                <w:color w:val="002060"/>
                <w:sz w:val="20"/>
                <w:szCs w:val="20"/>
              </w:rPr>
              <w:t xml:space="preserve">ημίας. Κατώφλι </w:t>
            </w:r>
            <w:r w:rsidR="006C4CE2">
              <w:rPr>
                <w:rFonts w:cs="Arial"/>
                <w:color w:val="002060"/>
                <w:sz w:val="20"/>
                <w:szCs w:val="20"/>
              </w:rPr>
              <w:t>α</w:t>
            </w:r>
            <w:r w:rsidRPr="00F019BF">
              <w:rPr>
                <w:rFonts w:cs="Arial"/>
                <w:color w:val="002060"/>
                <w:sz w:val="20"/>
                <w:szCs w:val="20"/>
              </w:rPr>
              <w:t xml:space="preserve">νακοπής </w:t>
            </w:r>
            <w:r w:rsidR="006C4CE2">
              <w:rPr>
                <w:rFonts w:cs="Arial"/>
                <w:color w:val="002060"/>
                <w:sz w:val="20"/>
                <w:szCs w:val="20"/>
              </w:rPr>
              <w:t>ζ</w:t>
            </w:r>
            <w:r w:rsidRPr="00F019BF">
              <w:rPr>
                <w:rFonts w:cs="Arial"/>
                <w:color w:val="002060"/>
                <w:sz w:val="20"/>
                <w:szCs w:val="20"/>
              </w:rPr>
              <w:t>ημίας.</w:t>
            </w:r>
          </w:p>
          <w:p w14:paraId="51AF28A8" w14:textId="2B0FB195" w:rsidR="00F019BF" w:rsidRPr="00F019BF" w:rsidRDefault="00F019BF" w:rsidP="00F019BF">
            <w:pPr>
              <w:pStyle w:val="ListParagraph"/>
              <w:numPr>
                <w:ilvl w:val="0"/>
                <w:numId w:val="21"/>
              </w:numPr>
              <w:autoSpaceDE w:val="0"/>
              <w:autoSpaceDN w:val="0"/>
              <w:adjustRightInd w:val="0"/>
              <w:jc w:val="both"/>
              <w:rPr>
                <w:rFonts w:cs="Arial"/>
                <w:color w:val="002060"/>
                <w:sz w:val="20"/>
                <w:szCs w:val="20"/>
              </w:rPr>
            </w:pPr>
            <w:r w:rsidRPr="00F019BF">
              <w:rPr>
                <w:rFonts w:cs="Arial"/>
                <w:color w:val="002060"/>
                <w:sz w:val="20"/>
                <w:szCs w:val="20"/>
              </w:rPr>
              <w:t xml:space="preserve">Χρηματοοικονομική </w:t>
            </w:r>
            <w:r w:rsidR="006C4CE2">
              <w:rPr>
                <w:rFonts w:cs="Arial"/>
                <w:color w:val="002060"/>
                <w:sz w:val="20"/>
                <w:szCs w:val="20"/>
              </w:rPr>
              <w:t>π</w:t>
            </w:r>
            <w:r w:rsidRPr="00F019BF">
              <w:rPr>
                <w:rFonts w:cs="Arial"/>
                <w:color w:val="002060"/>
                <w:sz w:val="20"/>
                <w:szCs w:val="20"/>
              </w:rPr>
              <w:t xml:space="preserve">ροσέγγιση στην </w:t>
            </w:r>
            <w:r w:rsidR="006C4CE2">
              <w:rPr>
                <w:rFonts w:cs="Arial"/>
                <w:color w:val="002060"/>
                <w:sz w:val="20"/>
                <w:szCs w:val="20"/>
              </w:rPr>
              <w:t>τ</w:t>
            </w:r>
            <w:r w:rsidRPr="00F019BF">
              <w:rPr>
                <w:rFonts w:cs="Arial"/>
                <w:color w:val="002060"/>
                <w:sz w:val="20"/>
                <w:szCs w:val="20"/>
              </w:rPr>
              <w:t xml:space="preserve">ιμολόγηση της </w:t>
            </w:r>
            <w:r w:rsidR="006C4CE2">
              <w:rPr>
                <w:rFonts w:cs="Arial"/>
                <w:color w:val="002060"/>
                <w:sz w:val="20"/>
                <w:szCs w:val="20"/>
              </w:rPr>
              <w:t>α</w:t>
            </w:r>
            <w:r w:rsidRPr="00F019BF">
              <w:rPr>
                <w:rFonts w:cs="Arial"/>
                <w:color w:val="002060"/>
                <w:sz w:val="20"/>
                <w:szCs w:val="20"/>
              </w:rPr>
              <w:t>ντασφάλισης</w:t>
            </w:r>
            <w:r w:rsidR="006C4CE2">
              <w:rPr>
                <w:rFonts w:cs="Arial"/>
                <w:color w:val="002060"/>
                <w:sz w:val="20"/>
                <w:szCs w:val="20"/>
              </w:rPr>
              <w:t xml:space="preserve"> - α</w:t>
            </w:r>
            <w:r w:rsidRPr="00F019BF">
              <w:rPr>
                <w:rFonts w:cs="Arial"/>
                <w:color w:val="002060"/>
                <w:sz w:val="20"/>
                <w:szCs w:val="20"/>
              </w:rPr>
              <w:t xml:space="preserve">ντιστάθμιση των </w:t>
            </w:r>
            <w:r w:rsidR="006C4CE2">
              <w:rPr>
                <w:rFonts w:cs="Arial"/>
                <w:color w:val="002060"/>
                <w:sz w:val="20"/>
                <w:szCs w:val="20"/>
              </w:rPr>
              <w:t>κ</w:t>
            </w:r>
            <w:r w:rsidRPr="00F019BF">
              <w:rPr>
                <w:rFonts w:cs="Arial"/>
                <w:color w:val="002060"/>
                <w:sz w:val="20"/>
                <w:szCs w:val="20"/>
              </w:rPr>
              <w:t xml:space="preserve">ινδύνων του </w:t>
            </w:r>
            <w:r w:rsidR="006C4CE2">
              <w:rPr>
                <w:rFonts w:cs="Arial"/>
                <w:color w:val="002060"/>
                <w:sz w:val="20"/>
                <w:szCs w:val="20"/>
              </w:rPr>
              <w:t>α</w:t>
            </w:r>
            <w:r w:rsidRPr="00F019BF">
              <w:rPr>
                <w:rFonts w:cs="Arial"/>
                <w:color w:val="002060"/>
                <w:sz w:val="20"/>
                <w:szCs w:val="20"/>
              </w:rPr>
              <w:t>ντασφαλιστή.</w:t>
            </w:r>
          </w:p>
          <w:p w14:paraId="7629975A" w14:textId="2FB2195D" w:rsidR="00F019BF" w:rsidRPr="00F019BF" w:rsidRDefault="00F019BF" w:rsidP="00F019BF">
            <w:pPr>
              <w:pStyle w:val="ListParagraph"/>
              <w:numPr>
                <w:ilvl w:val="0"/>
                <w:numId w:val="21"/>
              </w:numPr>
              <w:autoSpaceDE w:val="0"/>
              <w:autoSpaceDN w:val="0"/>
              <w:adjustRightInd w:val="0"/>
              <w:jc w:val="both"/>
              <w:rPr>
                <w:rFonts w:cs="Arial"/>
                <w:color w:val="002060"/>
                <w:sz w:val="20"/>
                <w:szCs w:val="20"/>
              </w:rPr>
            </w:pPr>
            <w:r w:rsidRPr="00F019BF">
              <w:rPr>
                <w:rFonts w:cs="Arial"/>
                <w:color w:val="002060"/>
                <w:sz w:val="20"/>
                <w:szCs w:val="20"/>
              </w:rPr>
              <w:t xml:space="preserve">Καθορισμός </w:t>
            </w:r>
            <w:r>
              <w:rPr>
                <w:rFonts w:cs="Arial"/>
                <w:color w:val="002060"/>
                <w:sz w:val="20"/>
                <w:szCs w:val="20"/>
              </w:rPr>
              <w:t>ε</w:t>
            </w:r>
            <w:r w:rsidRPr="00F019BF">
              <w:rPr>
                <w:rFonts w:cs="Arial"/>
                <w:color w:val="002060"/>
                <w:sz w:val="20"/>
                <w:szCs w:val="20"/>
              </w:rPr>
              <w:t xml:space="preserve">λάχιστων </w:t>
            </w:r>
            <w:r>
              <w:rPr>
                <w:rFonts w:cs="Arial"/>
                <w:color w:val="002060"/>
                <w:sz w:val="20"/>
                <w:szCs w:val="20"/>
              </w:rPr>
              <w:t>α</w:t>
            </w:r>
            <w:r w:rsidRPr="00F019BF">
              <w:rPr>
                <w:rFonts w:cs="Arial"/>
                <w:color w:val="002060"/>
                <w:sz w:val="20"/>
                <w:szCs w:val="20"/>
              </w:rPr>
              <w:t xml:space="preserve">ποδεκτών </w:t>
            </w:r>
            <w:r>
              <w:rPr>
                <w:rFonts w:cs="Arial"/>
                <w:color w:val="002060"/>
                <w:sz w:val="20"/>
                <w:szCs w:val="20"/>
              </w:rPr>
              <w:t>α</w:t>
            </w:r>
            <w:r w:rsidRPr="00F019BF">
              <w:rPr>
                <w:rFonts w:cs="Arial"/>
                <w:color w:val="002060"/>
                <w:sz w:val="20"/>
                <w:szCs w:val="20"/>
              </w:rPr>
              <w:t xml:space="preserve">ποθεματικών </w:t>
            </w:r>
            <w:r>
              <w:rPr>
                <w:rFonts w:cs="Arial"/>
                <w:color w:val="002060"/>
                <w:sz w:val="20"/>
                <w:szCs w:val="20"/>
              </w:rPr>
              <w:t>– υπολογισμός/εκτίμηση π</w:t>
            </w:r>
            <w:r w:rsidRPr="00F019BF">
              <w:rPr>
                <w:rFonts w:cs="Arial"/>
                <w:color w:val="002060"/>
                <w:sz w:val="20"/>
                <w:szCs w:val="20"/>
              </w:rPr>
              <w:t>ιθανότητα</w:t>
            </w:r>
            <w:r>
              <w:rPr>
                <w:rFonts w:cs="Arial"/>
                <w:color w:val="002060"/>
                <w:sz w:val="20"/>
                <w:szCs w:val="20"/>
              </w:rPr>
              <w:t>ς</w:t>
            </w:r>
            <w:r w:rsidRPr="00F019BF">
              <w:rPr>
                <w:rFonts w:cs="Arial"/>
                <w:color w:val="002060"/>
                <w:sz w:val="20"/>
                <w:szCs w:val="20"/>
              </w:rPr>
              <w:t xml:space="preserve"> </w:t>
            </w:r>
            <w:r>
              <w:rPr>
                <w:rFonts w:cs="Arial"/>
                <w:color w:val="002060"/>
                <w:sz w:val="20"/>
                <w:szCs w:val="20"/>
              </w:rPr>
              <w:t>χ</w:t>
            </w:r>
            <w:r w:rsidRPr="00F019BF">
              <w:rPr>
                <w:rFonts w:cs="Arial"/>
                <w:color w:val="002060"/>
                <w:sz w:val="20"/>
                <w:szCs w:val="20"/>
              </w:rPr>
              <w:t xml:space="preserve">ρεοκοπίας του </w:t>
            </w:r>
            <w:r>
              <w:rPr>
                <w:rFonts w:cs="Arial"/>
                <w:color w:val="002060"/>
                <w:sz w:val="20"/>
                <w:szCs w:val="20"/>
              </w:rPr>
              <w:t>α</w:t>
            </w:r>
            <w:r w:rsidRPr="00F019BF">
              <w:rPr>
                <w:rFonts w:cs="Arial"/>
                <w:color w:val="002060"/>
                <w:sz w:val="20"/>
                <w:szCs w:val="20"/>
              </w:rPr>
              <w:t>ντασφαλιστή.</w:t>
            </w:r>
          </w:p>
          <w:p w14:paraId="5B3A3148" w14:textId="4E9708C0" w:rsidR="005E755A" w:rsidRPr="00F019BF" w:rsidRDefault="00F019BF" w:rsidP="00F019BF">
            <w:pPr>
              <w:pStyle w:val="ListParagraph"/>
              <w:numPr>
                <w:ilvl w:val="0"/>
                <w:numId w:val="21"/>
              </w:numPr>
              <w:autoSpaceDE w:val="0"/>
              <w:autoSpaceDN w:val="0"/>
              <w:adjustRightInd w:val="0"/>
              <w:jc w:val="both"/>
              <w:rPr>
                <w:rFonts w:cs="Arial"/>
                <w:color w:val="002060"/>
              </w:rPr>
            </w:pPr>
            <w:r w:rsidRPr="00F019BF">
              <w:rPr>
                <w:rFonts w:cs="Arial"/>
                <w:color w:val="002060"/>
                <w:sz w:val="20"/>
                <w:szCs w:val="20"/>
              </w:rPr>
              <w:t xml:space="preserve">Ανάλυση </w:t>
            </w:r>
            <w:r>
              <w:rPr>
                <w:rFonts w:cs="Arial"/>
                <w:color w:val="002060"/>
                <w:sz w:val="20"/>
                <w:szCs w:val="20"/>
              </w:rPr>
              <w:t>κ</w:t>
            </w:r>
            <w:r w:rsidRPr="00F019BF">
              <w:rPr>
                <w:rFonts w:cs="Arial"/>
                <w:color w:val="002060"/>
                <w:sz w:val="20"/>
                <w:szCs w:val="20"/>
              </w:rPr>
              <w:t xml:space="preserve">ερδοφορίας </w:t>
            </w:r>
            <w:r>
              <w:rPr>
                <w:rFonts w:cs="Arial"/>
                <w:color w:val="002060"/>
                <w:sz w:val="20"/>
                <w:szCs w:val="20"/>
              </w:rPr>
              <w:t>α</w:t>
            </w:r>
            <w:r w:rsidRPr="00F019BF">
              <w:rPr>
                <w:rFonts w:cs="Arial"/>
                <w:color w:val="002060"/>
                <w:sz w:val="20"/>
                <w:szCs w:val="20"/>
              </w:rPr>
              <w:t>ντασφαλιστή</w:t>
            </w:r>
            <w:r>
              <w:rPr>
                <w:rFonts w:cs="Arial"/>
                <w:color w:val="002060"/>
                <w:sz w:val="20"/>
                <w:szCs w:val="20"/>
              </w:rPr>
              <w:t xml:space="preserve"> - β</w:t>
            </w:r>
            <w:r w:rsidRPr="00F019BF">
              <w:rPr>
                <w:rFonts w:cs="Arial"/>
                <w:color w:val="002060"/>
                <w:sz w:val="20"/>
                <w:szCs w:val="20"/>
              </w:rPr>
              <w:t xml:space="preserve">έλτιστη </w:t>
            </w:r>
            <w:r>
              <w:rPr>
                <w:rFonts w:cs="Arial"/>
                <w:color w:val="002060"/>
                <w:sz w:val="20"/>
                <w:szCs w:val="20"/>
              </w:rPr>
              <w:t>δ</w:t>
            </w:r>
            <w:r w:rsidRPr="00F019BF">
              <w:rPr>
                <w:rFonts w:cs="Arial"/>
                <w:color w:val="002060"/>
                <w:sz w:val="20"/>
                <w:szCs w:val="20"/>
              </w:rPr>
              <w:t xml:space="preserve">ιαχείριση των </w:t>
            </w:r>
            <w:r>
              <w:rPr>
                <w:rFonts w:cs="Arial"/>
                <w:color w:val="002060"/>
                <w:sz w:val="20"/>
                <w:szCs w:val="20"/>
              </w:rPr>
              <w:t>α</w:t>
            </w:r>
            <w:r w:rsidRPr="00F019BF">
              <w:rPr>
                <w:rFonts w:cs="Arial"/>
                <w:color w:val="002060"/>
                <w:sz w:val="20"/>
                <w:szCs w:val="20"/>
              </w:rPr>
              <w:t xml:space="preserve">ποθεματικών του </w:t>
            </w:r>
            <w:r>
              <w:rPr>
                <w:rFonts w:cs="Arial"/>
                <w:color w:val="002060"/>
                <w:sz w:val="20"/>
                <w:szCs w:val="20"/>
              </w:rPr>
              <w:t>α</w:t>
            </w:r>
            <w:r w:rsidRPr="00F019BF">
              <w:rPr>
                <w:rFonts w:cs="Arial"/>
                <w:color w:val="002060"/>
                <w:sz w:val="20"/>
                <w:szCs w:val="20"/>
              </w:rPr>
              <w:t>ντασφαλιστή.</w:t>
            </w:r>
          </w:p>
        </w:tc>
      </w:tr>
    </w:tbl>
    <w:p w14:paraId="1D511BDC" w14:textId="58C8014F" w:rsidR="00271F7D" w:rsidRDefault="00271F7D">
      <w:pPr>
        <w:rPr>
          <w:rFonts w:ascii="Calibri" w:hAnsi="Calibri" w:cs="Arial"/>
          <w:b/>
          <w:color w:val="000000"/>
          <w:sz w:val="22"/>
          <w:szCs w:val="22"/>
          <w:lang w:val="el-GR"/>
        </w:rPr>
      </w:pPr>
    </w:p>
    <w:p w14:paraId="2E31AA53" w14:textId="77777777" w:rsidR="00AA1EC6" w:rsidRDefault="00AA1EC6">
      <w:pPr>
        <w:rPr>
          <w:rFonts w:ascii="Calibri" w:hAnsi="Calibri" w:cs="Arial"/>
          <w:b/>
          <w:color w:val="000000"/>
          <w:sz w:val="22"/>
          <w:szCs w:val="22"/>
          <w:lang w:val="el-GR"/>
        </w:rPr>
      </w:pPr>
    </w:p>
    <w:p w14:paraId="75FE8BE1" w14:textId="77777777" w:rsidR="00AA1EC6" w:rsidRDefault="00AA1EC6">
      <w:pPr>
        <w:rPr>
          <w:rFonts w:ascii="Calibri" w:hAnsi="Calibri" w:cs="Arial"/>
          <w:b/>
          <w:color w:val="000000"/>
          <w:sz w:val="22"/>
          <w:szCs w:val="22"/>
          <w:lang w:val="el-GR"/>
        </w:rPr>
      </w:pPr>
    </w:p>
    <w:p w14:paraId="5258C13E" w14:textId="77777777" w:rsidR="006C4CE2" w:rsidRDefault="006C4CE2">
      <w:pPr>
        <w:rPr>
          <w:rFonts w:ascii="Calibri" w:hAnsi="Calibri" w:cs="Arial"/>
          <w:b/>
          <w:color w:val="000000"/>
          <w:sz w:val="22"/>
          <w:szCs w:val="22"/>
          <w:lang w:val="el-GR"/>
        </w:rPr>
      </w:pPr>
    </w:p>
    <w:p w14:paraId="4BA68809" w14:textId="77777777" w:rsidR="000F4FD4" w:rsidRPr="00705AAD" w:rsidRDefault="000F4FD4">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B94166" w14:paraId="6260547E" w14:textId="77777777" w:rsidTr="00AF3FD7">
        <w:tc>
          <w:tcPr>
            <w:tcW w:w="3306" w:type="dxa"/>
            <w:shd w:val="clear" w:color="auto" w:fill="DDD9C3" w:themeFill="background2" w:themeFillShade="E6"/>
          </w:tcPr>
          <w:p w14:paraId="4EBD9530" w14:textId="77777777"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vAlign w:val="center"/>
          </w:tcPr>
          <w:p w14:paraId="5A113D0F" w14:textId="1B77A086" w:rsidR="000F4FD4" w:rsidRPr="00F77E97" w:rsidRDefault="00AF3FD7" w:rsidP="00AF3FD7">
            <w:pPr>
              <w:spacing w:after="200" w:line="276" w:lineRule="auto"/>
              <w:rPr>
                <w:rFonts w:ascii="Calibri" w:eastAsia="Calibri" w:hAnsi="Calibri"/>
                <w:iCs/>
                <w:sz w:val="20"/>
                <w:szCs w:val="20"/>
                <w:lang w:val="el-GR"/>
              </w:rPr>
            </w:pPr>
            <w:r w:rsidRPr="00F77E97">
              <w:rPr>
                <w:rFonts w:ascii="Calibri" w:eastAsia="Calibri" w:hAnsi="Calibri"/>
                <w:iCs/>
                <w:color w:val="002060"/>
                <w:sz w:val="20"/>
                <w:szCs w:val="20"/>
                <w:lang w:val="el-GR"/>
              </w:rPr>
              <w:t>Πρόσωπο με πρόσωπο</w:t>
            </w:r>
          </w:p>
        </w:tc>
      </w:tr>
      <w:tr w:rsidR="000F4FD4" w:rsidRPr="00B94166" w14:paraId="5482A1C7" w14:textId="77777777" w:rsidTr="007673F3">
        <w:tc>
          <w:tcPr>
            <w:tcW w:w="3306" w:type="dxa"/>
            <w:shd w:val="clear" w:color="auto" w:fill="DDD9C3" w:themeFill="background2" w:themeFillShade="E6"/>
          </w:tcPr>
          <w:p w14:paraId="24966321" w14:textId="77777777" w:rsidR="000F4FD4" w:rsidRPr="00705AAD" w:rsidRDefault="000F4FD4" w:rsidP="005E4B1E">
            <w:pPr>
              <w:jc w:val="center"/>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06FE1F8" w14:textId="77777777" w:rsidR="00AF3FD7" w:rsidRDefault="00AF3FD7" w:rsidP="00AF3FD7">
            <w:pPr>
              <w:pStyle w:val="ListParagraph"/>
              <w:numPr>
                <w:ilvl w:val="0"/>
                <w:numId w:val="7"/>
              </w:numPr>
              <w:spacing w:before="60" w:after="60" w:line="240" w:lineRule="auto"/>
              <w:ind w:left="363" w:hanging="357"/>
              <w:jc w:val="both"/>
              <w:rPr>
                <w:rFonts w:asciiTheme="minorHAnsi" w:hAnsiTheme="minorHAnsi"/>
                <w:color w:val="002060"/>
                <w:sz w:val="20"/>
                <w:szCs w:val="20"/>
              </w:rPr>
            </w:pPr>
            <w:r>
              <w:rPr>
                <w:rFonts w:asciiTheme="minorHAnsi" w:hAnsiTheme="minorHAnsi"/>
                <w:color w:val="002060"/>
                <w:sz w:val="20"/>
                <w:szCs w:val="20"/>
              </w:rPr>
              <w:t>Υποστήριξη διδασκαλίας μέσω ηλεκτρονικής πλατφόρμας (</w:t>
            </w:r>
            <w:r>
              <w:rPr>
                <w:rFonts w:asciiTheme="minorHAnsi" w:hAnsiTheme="minorHAnsi"/>
                <w:color w:val="002060"/>
                <w:sz w:val="20"/>
                <w:szCs w:val="20"/>
                <w:lang w:val="en-US"/>
              </w:rPr>
              <w:t>e</w:t>
            </w:r>
            <w:r>
              <w:rPr>
                <w:rFonts w:asciiTheme="minorHAnsi" w:hAnsiTheme="minorHAnsi"/>
                <w:color w:val="002060"/>
                <w:sz w:val="20"/>
                <w:szCs w:val="20"/>
              </w:rPr>
              <w:t>-</w:t>
            </w:r>
            <w:r>
              <w:rPr>
                <w:rFonts w:asciiTheme="minorHAnsi" w:hAnsiTheme="minorHAnsi"/>
                <w:color w:val="002060"/>
                <w:sz w:val="20"/>
                <w:szCs w:val="20"/>
                <w:lang w:val="en-US"/>
              </w:rPr>
              <w:t>class</w:t>
            </w:r>
            <w:r>
              <w:rPr>
                <w:rFonts w:asciiTheme="minorHAnsi" w:hAnsiTheme="minorHAnsi"/>
                <w:color w:val="002060"/>
                <w:sz w:val="20"/>
                <w:szCs w:val="20"/>
              </w:rPr>
              <w:t>)</w:t>
            </w:r>
          </w:p>
          <w:p w14:paraId="32EB6249" w14:textId="77777777" w:rsidR="00AF3FD7" w:rsidRDefault="00AF3FD7" w:rsidP="00AF3FD7">
            <w:pPr>
              <w:pStyle w:val="ListParagraph"/>
              <w:numPr>
                <w:ilvl w:val="0"/>
                <w:numId w:val="7"/>
              </w:numPr>
              <w:spacing w:before="60" w:after="60" w:line="240" w:lineRule="auto"/>
              <w:ind w:left="363" w:hanging="357"/>
              <w:jc w:val="both"/>
              <w:rPr>
                <w:rFonts w:asciiTheme="minorHAnsi" w:hAnsiTheme="minorHAnsi"/>
                <w:color w:val="002060"/>
                <w:sz w:val="20"/>
                <w:szCs w:val="20"/>
              </w:rPr>
            </w:pPr>
            <w:r w:rsidRPr="00AF3FD7">
              <w:rPr>
                <w:rFonts w:asciiTheme="minorHAnsi" w:hAnsiTheme="minorHAnsi"/>
                <w:color w:val="002060"/>
                <w:sz w:val="20"/>
                <w:szCs w:val="20"/>
              </w:rPr>
              <w:t>Χρήση προβολικού και διαφανειών</w:t>
            </w:r>
          </w:p>
          <w:p w14:paraId="5BEE70C6" w14:textId="3F66B43A" w:rsidR="00AF3FD7" w:rsidRDefault="00AF3FD7" w:rsidP="00AF3FD7">
            <w:pPr>
              <w:pStyle w:val="ListParagraph"/>
              <w:numPr>
                <w:ilvl w:val="0"/>
                <w:numId w:val="7"/>
              </w:numPr>
              <w:spacing w:before="60" w:after="60" w:line="240" w:lineRule="auto"/>
              <w:ind w:left="363" w:hanging="357"/>
              <w:jc w:val="both"/>
              <w:rPr>
                <w:rFonts w:asciiTheme="minorHAnsi" w:hAnsiTheme="minorHAnsi"/>
                <w:color w:val="002060"/>
                <w:sz w:val="20"/>
                <w:szCs w:val="20"/>
              </w:rPr>
            </w:pPr>
            <w:r w:rsidRPr="00AF3FD7">
              <w:rPr>
                <w:rFonts w:asciiTheme="minorHAnsi" w:hAnsiTheme="minorHAnsi"/>
                <w:color w:val="002060"/>
                <w:sz w:val="20"/>
                <w:szCs w:val="20"/>
              </w:rPr>
              <w:t>Επικοινωνία με τους/τις φοιτητές/</w:t>
            </w:r>
            <w:proofErr w:type="spellStart"/>
            <w:r w:rsidRPr="00AF3FD7">
              <w:rPr>
                <w:rFonts w:asciiTheme="minorHAnsi" w:hAnsiTheme="minorHAnsi"/>
                <w:color w:val="002060"/>
                <w:sz w:val="20"/>
                <w:szCs w:val="20"/>
              </w:rPr>
              <w:t>τριες</w:t>
            </w:r>
            <w:proofErr w:type="spellEnd"/>
            <w:r w:rsidRPr="00AF3FD7">
              <w:rPr>
                <w:rFonts w:asciiTheme="minorHAnsi" w:hAnsiTheme="minorHAnsi"/>
                <w:color w:val="002060"/>
                <w:sz w:val="20"/>
                <w:szCs w:val="20"/>
              </w:rPr>
              <w:t xml:space="preserve"> μέσω email αλλά και </w:t>
            </w:r>
            <w:proofErr w:type="spellStart"/>
            <w:r w:rsidRPr="00AF3FD7">
              <w:rPr>
                <w:rFonts w:asciiTheme="minorHAnsi" w:hAnsiTheme="minorHAnsi"/>
                <w:color w:val="002060"/>
                <w:sz w:val="20"/>
                <w:szCs w:val="20"/>
              </w:rPr>
              <w:t>πλατφορμών</w:t>
            </w:r>
            <w:proofErr w:type="spellEnd"/>
            <w:r w:rsidRPr="00AF3FD7">
              <w:rPr>
                <w:rFonts w:asciiTheme="minorHAnsi" w:hAnsiTheme="minorHAnsi"/>
                <w:color w:val="002060"/>
                <w:sz w:val="20"/>
                <w:szCs w:val="20"/>
              </w:rPr>
              <w:t xml:space="preserve"> όπως το M</w:t>
            </w:r>
            <w:r w:rsidR="00F50EF7">
              <w:rPr>
                <w:rFonts w:asciiTheme="minorHAnsi" w:hAnsiTheme="minorHAnsi"/>
                <w:color w:val="002060"/>
                <w:sz w:val="20"/>
                <w:szCs w:val="20"/>
                <w:lang w:val="en-US"/>
              </w:rPr>
              <w:t>S</w:t>
            </w:r>
            <w:r w:rsidR="00F50EF7" w:rsidRPr="00F50EF7">
              <w:rPr>
                <w:rFonts w:asciiTheme="minorHAnsi" w:hAnsiTheme="minorHAnsi"/>
                <w:color w:val="002060"/>
                <w:sz w:val="20"/>
                <w:szCs w:val="20"/>
              </w:rPr>
              <w:t xml:space="preserve"> </w:t>
            </w:r>
            <w:proofErr w:type="spellStart"/>
            <w:r w:rsidRPr="00AF3FD7">
              <w:rPr>
                <w:rFonts w:asciiTheme="minorHAnsi" w:hAnsiTheme="minorHAnsi"/>
                <w:color w:val="002060"/>
                <w:sz w:val="20"/>
                <w:szCs w:val="20"/>
              </w:rPr>
              <w:t>Teams</w:t>
            </w:r>
            <w:proofErr w:type="spellEnd"/>
          </w:p>
          <w:p w14:paraId="32467852" w14:textId="1F0D4A77" w:rsidR="000766B0" w:rsidRPr="00AF3FD7" w:rsidRDefault="00AF3FD7" w:rsidP="00AF3FD7">
            <w:pPr>
              <w:pStyle w:val="ListParagraph"/>
              <w:numPr>
                <w:ilvl w:val="0"/>
                <w:numId w:val="7"/>
              </w:numPr>
              <w:spacing w:before="60" w:after="60" w:line="240" w:lineRule="auto"/>
              <w:ind w:left="363" w:hanging="357"/>
              <w:jc w:val="both"/>
              <w:rPr>
                <w:rFonts w:asciiTheme="minorHAnsi" w:hAnsiTheme="minorHAnsi"/>
                <w:color w:val="002060"/>
                <w:sz w:val="20"/>
                <w:szCs w:val="20"/>
              </w:rPr>
            </w:pPr>
            <w:r w:rsidRPr="00AF3FD7">
              <w:rPr>
                <w:rFonts w:asciiTheme="minorHAnsi" w:hAnsiTheme="minorHAnsi"/>
                <w:color w:val="002060"/>
                <w:sz w:val="20"/>
                <w:szCs w:val="20"/>
              </w:rPr>
              <w:t>Χρήση στατιστικών πακέτων</w:t>
            </w:r>
          </w:p>
        </w:tc>
      </w:tr>
      <w:tr w:rsidR="000F4FD4" w:rsidRPr="00705AAD" w14:paraId="1219029A" w14:textId="77777777" w:rsidTr="007673F3">
        <w:tc>
          <w:tcPr>
            <w:tcW w:w="3306" w:type="dxa"/>
            <w:shd w:val="clear" w:color="auto" w:fill="DDD9C3" w:themeFill="background2" w:themeFillShade="E6"/>
          </w:tcPr>
          <w:p w14:paraId="32852DC7" w14:textId="77777777"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A3A070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F2B97C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266B05D6" w14:textId="77777777" w:rsidR="000F4FD4" w:rsidRPr="00705AAD" w:rsidRDefault="000F4FD4" w:rsidP="007673F3">
            <w:pPr>
              <w:jc w:val="both"/>
              <w:rPr>
                <w:rFonts w:ascii="Calibri" w:hAnsi="Calibri" w:cs="Arial"/>
                <w:i/>
                <w:sz w:val="16"/>
                <w:szCs w:val="16"/>
                <w:lang w:val="el-GR"/>
              </w:rPr>
            </w:pPr>
          </w:p>
          <w:p w14:paraId="72CBBA5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6068F3" w:rsidRPr="006068F3" w14:paraId="4759EC6D" w14:textId="77777777" w:rsidTr="007673F3">
              <w:tc>
                <w:tcPr>
                  <w:tcW w:w="2467" w:type="dxa"/>
                  <w:shd w:val="clear" w:color="auto" w:fill="DDD9C3" w:themeFill="background2" w:themeFillShade="E6"/>
                  <w:vAlign w:val="center"/>
                </w:tcPr>
                <w:p w14:paraId="0CB835AF" w14:textId="77777777" w:rsidR="000F4FD4" w:rsidRPr="006068F3" w:rsidRDefault="000F4FD4" w:rsidP="007673F3">
                  <w:pPr>
                    <w:jc w:val="center"/>
                    <w:rPr>
                      <w:rFonts w:ascii="Calibri" w:hAnsi="Calibri" w:cs="Arial"/>
                      <w:b/>
                      <w:i/>
                      <w:sz w:val="20"/>
                      <w:szCs w:val="20"/>
                    </w:rPr>
                  </w:pPr>
                  <w:proofErr w:type="spellStart"/>
                  <w:r w:rsidRPr="006068F3">
                    <w:rPr>
                      <w:rFonts w:ascii="Calibri" w:hAnsi="Calibri" w:cs="Arial"/>
                      <w:b/>
                      <w:i/>
                      <w:sz w:val="20"/>
                      <w:szCs w:val="20"/>
                    </w:rPr>
                    <w:t>Δρ</w:t>
                  </w:r>
                  <w:proofErr w:type="spellEnd"/>
                  <w:r w:rsidRPr="006068F3">
                    <w:rPr>
                      <w:rFonts w:ascii="Calibri" w:hAnsi="Calibri" w:cs="Arial"/>
                      <w:b/>
                      <w:i/>
                      <w:sz w:val="20"/>
                      <w:szCs w:val="20"/>
                    </w:rPr>
                    <w:t>αστηριότητα</w:t>
                  </w:r>
                </w:p>
              </w:tc>
              <w:tc>
                <w:tcPr>
                  <w:tcW w:w="2468" w:type="dxa"/>
                  <w:shd w:val="clear" w:color="auto" w:fill="DDD9C3" w:themeFill="background2" w:themeFillShade="E6"/>
                  <w:vAlign w:val="center"/>
                </w:tcPr>
                <w:p w14:paraId="11F03625" w14:textId="77777777" w:rsidR="000F4FD4" w:rsidRPr="006068F3" w:rsidRDefault="000F4FD4" w:rsidP="007673F3">
                  <w:pPr>
                    <w:jc w:val="center"/>
                    <w:rPr>
                      <w:rFonts w:ascii="Calibri" w:hAnsi="Calibri" w:cs="Arial"/>
                      <w:b/>
                      <w:i/>
                      <w:sz w:val="20"/>
                      <w:szCs w:val="20"/>
                    </w:rPr>
                  </w:pPr>
                  <w:proofErr w:type="spellStart"/>
                  <w:r w:rsidRPr="006068F3">
                    <w:rPr>
                      <w:rFonts w:ascii="Calibri" w:hAnsi="Calibri" w:cs="Arial"/>
                      <w:b/>
                      <w:i/>
                      <w:sz w:val="20"/>
                      <w:szCs w:val="20"/>
                    </w:rPr>
                    <w:t>Φόρτος</w:t>
                  </w:r>
                  <w:proofErr w:type="spellEnd"/>
                  <w:r w:rsidRPr="006068F3">
                    <w:rPr>
                      <w:rFonts w:ascii="Calibri" w:hAnsi="Calibri" w:cs="Arial"/>
                      <w:b/>
                      <w:i/>
                      <w:sz w:val="20"/>
                      <w:szCs w:val="20"/>
                    </w:rPr>
                    <w:t xml:space="preserve"> </w:t>
                  </w:r>
                  <w:proofErr w:type="spellStart"/>
                  <w:r w:rsidRPr="006068F3">
                    <w:rPr>
                      <w:rFonts w:ascii="Calibri" w:hAnsi="Calibri" w:cs="Arial"/>
                      <w:b/>
                      <w:i/>
                      <w:sz w:val="20"/>
                      <w:szCs w:val="20"/>
                    </w:rPr>
                    <w:t>Εργ</w:t>
                  </w:r>
                  <w:proofErr w:type="spellEnd"/>
                  <w:r w:rsidRPr="006068F3">
                    <w:rPr>
                      <w:rFonts w:ascii="Calibri" w:hAnsi="Calibri" w:cs="Arial"/>
                      <w:b/>
                      <w:i/>
                      <w:sz w:val="20"/>
                      <w:szCs w:val="20"/>
                    </w:rPr>
                    <w:t xml:space="preserve">ασίας </w:t>
                  </w:r>
                  <w:proofErr w:type="spellStart"/>
                  <w:r w:rsidRPr="006068F3">
                    <w:rPr>
                      <w:rFonts w:ascii="Calibri" w:hAnsi="Calibri" w:cs="Arial"/>
                      <w:b/>
                      <w:i/>
                      <w:sz w:val="20"/>
                      <w:szCs w:val="20"/>
                    </w:rPr>
                    <w:t>Εξ</w:t>
                  </w:r>
                  <w:proofErr w:type="spellEnd"/>
                  <w:r w:rsidRPr="006068F3">
                    <w:rPr>
                      <w:rFonts w:ascii="Calibri" w:hAnsi="Calibri" w:cs="Arial"/>
                      <w:b/>
                      <w:i/>
                      <w:sz w:val="20"/>
                      <w:szCs w:val="20"/>
                    </w:rPr>
                    <w:t>αμήνου</w:t>
                  </w:r>
                </w:p>
              </w:tc>
            </w:tr>
            <w:tr w:rsidR="006068F3" w:rsidRPr="006068F3" w14:paraId="33EBFE2A" w14:textId="77777777" w:rsidTr="007673F3">
              <w:tc>
                <w:tcPr>
                  <w:tcW w:w="2467" w:type="dxa"/>
                </w:tcPr>
                <w:p w14:paraId="5FCFFA45" w14:textId="274ED50E" w:rsidR="000F4FD4" w:rsidRPr="00AF3FD7" w:rsidRDefault="00AF3FD7" w:rsidP="007673F3">
                  <w:pPr>
                    <w:rPr>
                      <w:rFonts w:ascii="Calibri" w:hAnsi="Calibri"/>
                      <w:iCs/>
                      <w:color w:val="002060"/>
                      <w:sz w:val="22"/>
                      <w:szCs w:val="22"/>
                      <w:lang w:val="el-GR"/>
                    </w:rPr>
                  </w:pPr>
                  <w:r w:rsidRPr="00AF3FD7">
                    <w:rPr>
                      <w:rFonts w:ascii="Calibri" w:hAnsi="Calibri"/>
                      <w:iCs/>
                      <w:color w:val="002060"/>
                      <w:sz w:val="22"/>
                      <w:szCs w:val="22"/>
                      <w:lang w:val="el-GR"/>
                    </w:rPr>
                    <w:t>Διαλέξεις</w:t>
                  </w:r>
                </w:p>
              </w:tc>
              <w:tc>
                <w:tcPr>
                  <w:tcW w:w="2468" w:type="dxa"/>
                </w:tcPr>
                <w:p w14:paraId="48C11FC1" w14:textId="7BFCFFB9" w:rsidR="000F4FD4" w:rsidRPr="00F50EF7" w:rsidRDefault="006C4CE2" w:rsidP="007673F3">
                  <w:pPr>
                    <w:jc w:val="center"/>
                    <w:rPr>
                      <w:rFonts w:ascii="Calibri" w:hAnsi="Calibri" w:cs="Arial"/>
                      <w:bCs/>
                      <w:iCs/>
                      <w:color w:val="002060"/>
                      <w:sz w:val="20"/>
                      <w:szCs w:val="20"/>
                      <w:lang w:val="el-GR"/>
                    </w:rPr>
                  </w:pPr>
                  <w:r>
                    <w:rPr>
                      <w:rFonts w:ascii="Calibri" w:hAnsi="Calibri" w:cs="Arial"/>
                      <w:bCs/>
                      <w:iCs/>
                      <w:color w:val="002060"/>
                      <w:sz w:val="20"/>
                      <w:szCs w:val="20"/>
                      <w:lang w:val="el-GR"/>
                    </w:rPr>
                    <w:t>39</w:t>
                  </w:r>
                </w:p>
              </w:tc>
            </w:tr>
            <w:tr w:rsidR="006068F3" w:rsidRPr="006068F3" w14:paraId="36F6EB3E" w14:textId="77777777" w:rsidTr="007673F3">
              <w:tc>
                <w:tcPr>
                  <w:tcW w:w="2467" w:type="dxa"/>
                  <w:shd w:val="clear" w:color="auto" w:fill="auto"/>
                </w:tcPr>
                <w:p w14:paraId="7F825CEF" w14:textId="5ECCA214" w:rsidR="000F4FD4" w:rsidRPr="00F50EF7" w:rsidRDefault="00F50EF7" w:rsidP="007673F3">
                  <w:pPr>
                    <w:rPr>
                      <w:rFonts w:ascii="Calibri" w:hAnsi="Calibri"/>
                      <w:iCs/>
                      <w:color w:val="002060"/>
                      <w:sz w:val="22"/>
                      <w:szCs w:val="22"/>
                      <w:lang w:val="el-GR"/>
                    </w:rPr>
                  </w:pPr>
                  <w:r>
                    <w:rPr>
                      <w:rFonts w:ascii="Calibri" w:hAnsi="Calibri"/>
                      <w:iCs/>
                      <w:color w:val="002060"/>
                      <w:sz w:val="22"/>
                      <w:szCs w:val="22"/>
                      <w:lang w:val="el-GR"/>
                    </w:rPr>
                    <w:t>Ασκήσεις – Εργασίες</w:t>
                  </w:r>
                </w:p>
              </w:tc>
              <w:tc>
                <w:tcPr>
                  <w:tcW w:w="2468" w:type="dxa"/>
                </w:tcPr>
                <w:p w14:paraId="47342832" w14:textId="617653E9" w:rsidR="000F4FD4" w:rsidRPr="00F50EF7" w:rsidRDefault="006C4CE2" w:rsidP="000A2368">
                  <w:pPr>
                    <w:jc w:val="center"/>
                    <w:rPr>
                      <w:rFonts w:ascii="Calibri" w:hAnsi="Calibri" w:cs="Arial"/>
                      <w:bCs/>
                      <w:iCs/>
                      <w:color w:val="002060"/>
                      <w:sz w:val="20"/>
                      <w:szCs w:val="20"/>
                      <w:lang w:val="el-GR"/>
                    </w:rPr>
                  </w:pPr>
                  <w:r>
                    <w:rPr>
                      <w:rFonts w:ascii="Calibri" w:hAnsi="Calibri" w:cs="Arial"/>
                      <w:bCs/>
                      <w:iCs/>
                      <w:color w:val="002060"/>
                      <w:sz w:val="20"/>
                      <w:szCs w:val="20"/>
                      <w:lang w:val="el-GR"/>
                    </w:rPr>
                    <w:t>24</w:t>
                  </w:r>
                </w:p>
              </w:tc>
            </w:tr>
            <w:tr w:rsidR="006068F3" w:rsidRPr="006068F3" w14:paraId="638A6208" w14:textId="77777777" w:rsidTr="007673F3">
              <w:tc>
                <w:tcPr>
                  <w:tcW w:w="2467" w:type="dxa"/>
                  <w:shd w:val="clear" w:color="auto" w:fill="auto"/>
                </w:tcPr>
                <w:p w14:paraId="39AB84A3" w14:textId="1CCE53EC" w:rsidR="000F4FD4" w:rsidRPr="00AF3FD7" w:rsidRDefault="00AF3FD7" w:rsidP="007673F3">
                  <w:pPr>
                    <w:rPr>
                      <w:rFonts w:ascii="Calibri" w:hAnsi="Calibri"/>
                      <w:iCs/>
                      <w:color w:val="002060"/>
                      <w:sz w:val="22"/>
                      <w:szCs w:val="22"/>
                      <w:lang w:val="el-GR"/>
                    </w:rPr>
                  </w:pPr>
                  <w:r w:rsidRPr="00AF3FD7">
                    <w:rPr>
                      <w:rFonts w:ascii="Calibri" w:hAnsi="Calibri"/>
                      <w:iCs/>
                      <w:color w:val="002060"/>
                      <w:sz w:val="22"/>
                      <w:szCs w:val="22"/>
                      <w:lang w:val="el-GR"/>
                    </w:rPr>
                    <w:t>Αυτοτελής Μελέτη</w:t>
                  </w:r>
                </w:p>
              </w:tc>
              <w:tc>
                <w:tcPr>
                  <w:tcW w:w="2468" w:type="dxa"/>
                </w:tcPr>
                <w:p w14:paraId="040C3643" w14:textId="64157F4F" w:rsidR="000F4FD4" w:rsidRPr="00F50EF7" w:rsidRDefault="00F50EF7" w:rsidP="007673F3">
                  <w:pPr>
                    <w:jc w:val="center"/>
                    <w:rPr>
                      <w:rFonts w:ascii="Calibri" w:hAnsi="Calibri" w:cs="Arial"/>
                      <w:bCs/>
                      <w:iCs/>
                      <w:color w:val="002060"/>
                      <w:sz w:val="20"/>
                      <w:szCs w:val="20"/>
                      <w:lang w:val="el-GR"/>
                    </w:rPr>
                  </w:pPr>
                  <w:r w:rsidRPr="00F50EF7">
                    <w:rPr>
                      <w:rFonts w:ascii="Calibri" w:hAnsi="Calibri" w:cs="Arial"/>
                      <w:bCs/>
                      <w:iCs/>
                      <w:color w:val="002060"/>
                      <w:sz w:val="20"/>
                      <w:szCs w:val="20"/>
                      <w:lang w:val="el-GR"/>
                    </w:rPr>
                    <w:t>8</w:t>
                  </w:r>
                  <w:r w:rsidR="006C4CE2">
                    <w:rPr>
                      <w:rFonts w:ascii="Calibri" w:hAnsi="Calibri" w:cs="Arial"/>
                      <w:bCs/>
                      <w:iCs/>
                      <w:color w:val="002060"/>
                      <w:sz w:val="20"/>
                      <w:szCs w:val="20"/>
                      <w:lang w:val="el-GR"/>
                    </w:rPr>
                    <w:t>7</w:t>
                  </w:r>
                </w:p>
              </w:tc>
            </w:tr>
            <w:tr w:rsidR="006068F3" w:rsidRPr="006068F3" w14:paraId="6A9D4F82" w14:textId="77777777" w:rsidTr="007673F3">
              <w:tc>
                <w:tcPr>
                  <w:tcW w:w="2467" w:type="dxa"/>
                </w:tcPr>
                <w:p w14:paraId="4EDFC7DD" w14:textId="7AA8DC81" w:rsidR="000F4FD4" w:rsidRPr="00AF3FD7" w:rsidRDefault="00AF3FD7" w:rsidP="007673F3">
                  <w:pPr>
                    <w:rPr>
                      <w:rFonts w:ascii="Calibri" w:hAnsi="Calibri"/>
                      <w:iCs/>
                      <w:color w:val="002060"/>
                      <w:sz w:val="22"/>
                      <w:szCs w:val="22"/>
                      <w:lang w:val="el-GR"/>
                    </w:rPr>
                  </w:pPr>
                  <w:r w:rsidRPr="00AF3FD7">
                    <w:rPr>
                      <w:rFonts w:ascii="Calibri" w:hAnsi="Calibri"/>
                      <w:iCs/>
                      <w:color w:val="002060"/>
                      <w:sz w:val="22"/>
                      <w:szCs w:val="22"/>
                      <w:lang w:val="el-GR"/>
                    </w:rPr>
                    <w:t>Σύνολο Μαθήματος</w:t>
                  </w:r>
                </w:p>
              </w:tc>
              <w:tc>
                <w:tcPr>
                  <w:tcW w:w="2468" w:type="dxa"/>
                  <w:vAlign w:val="center"/>
                </w:tcPr>
                <w:p w14:paraId="7A0345E5" w14:textId="4C0252F0" w:rsidR="000F4FD4" w:rsidRPr="00F50EF7" w:rsidRDefault="00AF3FD7" w:rsidP="007673F3">
                  <w:pPr>
                    <w:jc w:val="center"/>
                    <w:rPr>
                      <w:rFonts w:ascii="Calibri" w:hAnsi="Calibri" w:cs="Arial"/>
                      <w:b/>
                      <w:iCs/>
                      <w:color w:val="002060"/>
                      <w:sz w:val="20"/>
                      <w:szCs w:val="20"/>
                      <w:lang w:val="el-GR"/>
                    </w:rPr>
                  </w:pPr>
                  <w:r w:rsidRPr="00F50EF7">
                    <w:rPr>
                      <w:rFonts w:ascii="Calibri" w:hAnsi="Calibri" w:cs="Arial"/>
                      <w:b/>
                      <w:iCs/>
                      <w:color w:val="002060"/>
                      <w:sz w:val="20"/>
                      <w:szCs w:val="20"/>
                      <w:lang w:val="el-GR"/>
                    </w:rPr>
                    <w:t>150</w:t>
                  </w:r>
                </w:p>
              </w:tc>
            </w:tr>
          </w:tbl>
          <w:p w14:paraId="30002F08" w14:textId="77777777" w:rsidR="000F4FD4" w:rsidRPr="006068F3" w:rsidRDefault="000F4FD4" w:rsidP="007673F3">
            <w:pPr>
              <w:rPr>
                <w:rFonts w:ascii="Tahoma" w:hAnsi="Tahoma" w:cs="Tahoma"/>
              </w:rPr>
            </w:pPr>
          </w:p>
        </w:tc>
      </w:tr>
      <w:tr w:rsidR="000F4FD4" w:rsidRPr="008E43E9" w14:paraId="2F90409B" w14:textId="77777777" w:rsidTr="007673F3">
        <w:tc>
          <w:tcPr>
            <w:tcW w:w="3306" w:type="dxa"/>
          </w:tcPr>
          <w:p w14:paraId="6485865D" w14:textId="10F52E01" w:rsidR="000F4FD4" w:rsidRPr="00705AAD" w:rsidRDefault="000F4FD4" w:rsidP="005E4B1E">
            <w:pPr>
              <w:jc w:val="center"/>
              <w:rPr>
                <w:rFonts w:ascii="Calibri" w:hAnsi="Calibri" w:cs="Arial"/>
                <w:b/>
                <w:sz w:val="20"/>
                <w:szCs w:val="20"/>
                <w:lang w:val="el-GR"/>
              </w:rPr>
            </w:pPr>
            <w:r w:rsidRPr="00705AAD">
              <w:rPr>
                <w:rFonts w:ascii="Calibri" w:hAnsi="Calibri" w:cs="Arial"/>
                <w:b/>
                <w:sz w:val="20"/>
                <w:szCs w:val="20"/>
                <w:lang w:val="el-GR"/>
              </w:rPr>
              <w:lastRenderedPageBreak/>
              <w:t>ΑΞΙΟΛΟΓΗΣΗ ΦΟΙΤΗΤΩΝ</w:t>
            </w:r>
          </w:p>
          <w:p w14:paraId="7180955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CEF3374" w14:textId="77777777" w:rsidR="000F4FD4" w:rsidRPr="00705AAD" w:rsidRDefault="000F4FD4" w:rsidP="007673F3">
            <w:pPr>
              <w:jc w:val="both"/>
              <w:rPr>
                <w:rFonts w:ascii="Calibri" w:hAnsi="Calibri" w:cs="Arial"/>
                <w:i/>
                <w:sz w:val="16"/>
                <w:szCs w:val="16"/>
                <w:lang w:val="el-GR"/>
              </w:rPr>
            </w:pPr>
          </w:p>
          <w:p w14:paraId="2F95D02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15FD22C" w14:textId="77777777" w:rsidR="000F4FD4" w:rsidRPr="00705AAD" w:rsidRDefault="000F4FD4" w:rsidP="007673F3">
            <w:pPr>
              <w:jc w:val="both"/>
              <w:rPr>
                <w:rFonts w:ascii="Calibri" w:hAnsi="Calibri" w:cs="Arial"/>
                <w:i/>
                <w:sz w:val="16"/>
                <w:szCs w:val="16"/>
                <w:lang w:val="el-GR"/>
              </w:rPr>
            </w:pPr>
          </w:p>
          <w:p w14:paraId="740E9F93"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56B35826" w14:textId="77777777" w:rsidR="00AF3FD7" w:rsidRDefault="00AF3FD7" w:rsidP="00233ED7">
            <w:pPr>
              <w:jc w:val="both"/>
              <w:rPr>
                <w:rFonts w:asciiTheme="minorHAnsi" w:hAnsiTheme="minorHAnsi" w:cstheme="minorHAnsi"/>
                <w:color w:val="002060"/>
                <w:sz w:val="20"/>
                <w:lang w:val="el-GR"/>
              </w:rPr>
            </w:pPr>
            <w:r>
              <w:rPr>
                <w:rFonts w:asciiTheme="minorHAnsi" w:hAnsiTheme="minorHAnsi" w:cstheme="minorHAnsi"/>
                <w:color w:val="002060"/>
                <w:sz w:val="20"/>
                <w:lang w:val="el-GR"/>
              </w:rPr>
              <w:t>Γλώσσα αξιολόγησης: Ελληνική</w:t>
            </w:r>
          </w:p>
          <w:p w14:paraId="3949963A" w14:textId="77777777" w:rsidR="00AF3FD7" w:rsidRDefault="00AF3FD7" w:rsidP="00233ED7">
            <w:pPr>
              <w:jc w:val="both"/>
              <w:rPr>
                <w:rFonts w:asciiTheme="minorHAnsi" w:hAnsiTheme="minorHAnsi" w:cstheme="minorHAnsi"/>
                <w:color w:val="002060"/>
                <w:sz w:val="20"/>
                <w:lang w:val="el-GR"/>
              </w:rPr>
            </w:pPr>
          </w:p>
          <w:p w14:paraId="5715028A" w14:textId="77777777" w:rsidR="00AF3FD7" w:rsidRPr="00F019BF" w:rsidRDefault="00AF3FD7" w:rsidP="00233ED7">
            <w:pPr>
              <w:jc w:val="both"/>
              <w:rPr>
                <w:rFonts w:asciiTheme="minorHAnsi" w:hAnsiTheme="minorHAnsi" w:cstheme="minorHAnsi"/>
                <w:color w:val="002060"/>
                <w:sz w:val="20"/>
                <w:lang w:val="el-GR"/>
              </w:rPr>
            </w:pPr>
            <w:r>
              <w:rPr>
                <w:rFonts w:asciiTheme="minorHAnsi" w:hAnsiTheme="minorHAnsi" w:cstheme="minorHAnsi"/>
                <w:color w:val="002060"/>
                <w:sz w:val="20"/>
                <w:lang w:val="el-GR"/>
              </w:rPr>
              <w:t xml:space="preserve">Μέθοδοι αξιολόγησης: </w:t>
            </w:r>
          </w:p>
          <w:p w14:paraId="2B6C312B" w14:textId="783461B5" w:rsidR="007849A2" w:rsidRPr="007849A2" w:rsidRDefault="007849A2" w:rsidP="00233ED7">
            <w:pPr>
              <w:jc w:val="both"/>
              <w:rPr>
                <w:rFonts w:asciiTheme="minorHAnsi" w:hAnsiTheme="minorHAnsi" w:cstheme="minorHAnsi"/>
                <w:color w:val="002060"/>
                <w:sz w:val="20"/>
                <w:lang w:val="el-GR"/>
              </w:rPr>
            </w:pPr>
            <w:r>
              <w:rPr>
                <w:rFonts w:asciiTheme="minorHAnsi" w:hAnsiTheme="minorHAnsi" w:cstheme="minorHAnsi"/>
                <w:color w:val="002060"/>
                <w:sz w:val="20"/>
                <w:lang w:val="el-GR"/>
              </w:rPr>
              <w:t xml:space="preserve">1. </w:t>
            </w:r>
            <w:r w:rsidRPr="007849A2">
              <w:rPr>
                <w:rFonts w:asciiTheme="minorHAnsi" w:hAnsiTheme="minorHAnsi" w:cstheme="minorHAnsi"/>
                <w:color w:val="002060"/>
                <w:sz w:val="20"/>
                <w:lang w:val="el-GR"/>
              </w:rPr>
              <w:t>Ασκήσεις που παραδίδονται κατά τη διάρκεια του εξαμήνου (</w:t>
            </w:r>
            <w:r>
              <w:rPr>
                <w:rFonts w:asciiTheme="minorHAnsi" w:hAnsiTheme="minorHAnsi" w:cstheme="minorHAnsi"/>
                <w:color w:val="002060"/>
                <w:sz w:val="20"/>
                <w:lang w:val="el-GR"/>
              </w:rPr>
              <w:t>4</w:t>
            </w:r>
            <w:r w:rsidRPr="007849A2">
              <w:rPr>
                <w:rFonts w:asciiTheme="minorHAnsi" w:hAnsiTheme="minorHAnsi" w:cstheme="minorHAnsi"/>
                <w:color w:val="002060"/>
                <w:sz w:val="20"/>
                <w:lang w:val="el-GR"/>
              </w:rPr>
              <w:t>0% του συνολικού βαθμού)</w:t>
            </w:r>
          </w:p>
          <w:p w14:paraId="20E73BC5" w14:textId="56B7B05F" w:rsidR="007849A2" w:rsidRPr="007849A2" w:rsidRDefault="007849A2" w:rsidP="00233ED7">
            <w:pPr>
              <w:jc w:val="both"/>
              <w:rPr>
                <w:rFonts w:asciiTheme="minorHAnsi" w:hAnsiTheme="minorHAnsi" w:cstheme="minorHAnsi"/>
                <w:color w:val="002060"/>
                <w:sz w:val="20"/>
                <w:lang w:val="el-GR"/>
              </w:rPr>
            </w:pPr>
            <w:r>
              <w:rPr>
                <w:rFonts w:asciiTheme="minorHAnsi" w:hAnsiTheme="minorHAnsi" w:cstheme="minorHAnsi"/>
                <w:color w:val="002060"/>
                <w:sz w:val="20"/>
                <w:lang w:val="el-GR"/>
              </w:rPr>
              <w:t xml:space="preserve">2. Γραπτή εξέταση </w:t>
            </w:r>
            <w:r w:rsidRPr="007849A2">
              <w:rPr>
                <w:rFonts w:asciiTheme="minorHAnsi" w:hAnsiTheme="minorHAnsi" w:cstheme="minorHAnsi"/>
                <w:color w:val="002060"/>
                <w:sz w:val="20"/>
                <w:lang w:val="el-GR"/>
              </w:rPr>
              <w:t>(</w:t>
            </w:r>
            <w:r>
              <w:rPr>
                <w:rFonts w:asciiTheme="minorHAnsi" w:hAnsiTheme="minorHAnsi" w:cstheme="minorHAnsi"/>
                <w:color w:val="002060"/>
                <w:sz w:val="20"/>
                <w:lang w:val="el-GR"/>
              </w:rPr>
              <w:t>6</w:t>
            </w:r>
            <w:r w:rsidRPr="007849A2">
              <w:rPr>
                <w:rFonts w:asciiTheme="minorHAnsi" w:hAnsiTheme="minorHAnsi" w:cstheme="minorHAnsi"/>
                <w:color w:val="002060"/>
                <w:sz w:val="20"/>
                <w:lang w:val="el-GR"/>
              </w:rPr>
              <w:t>0% του συνολικού βαθμού)</w:t>
            </w:r>
          </w:p>
          <w:p w14:paraId="3D94D0F2" w14:textId="77777777" w:rsidR="007849A2" w:rsidRPr="007849A2" w:rsidRDefault="007849A2" w:rsidP="00233ED7">
            <w:pPr>
              <w:jc w:val="both"/>
              <w:rPr>
                <w:rFonts w:asciiTheme="minorHAnsi" w:hAnsiTheme="minorHAnsi" w:cstheme="minorHAnsi"/>
                <w:color w:val="002060"/>
                <w:sz w:val="20"/>
                <w:lang w:val="el-GR"/>
              </w:rPr>
            </w:pPr>
          </w:p>
          <w:p w14:paraId="0B3A15A2" w14:textId="4A0F1C26" w:rsidR="00233ED7" w:rsidRDefault="00AF3FD7" w:rsidP="00233ED7">
            <w:pPr>
              <w:jc w:val="both"/>
              <w:rPr>
                <w:rFonts w:asciiTheme="minorHAnsi" w:hAnsiTheme="minorHAnsi" w:cstheme="minorHAnsi"/>
                <w:color w:val="002060"/>
                <w:sz w:val="20"/>
                <w:lang w:val="el-GR"/>
              </w:rPr>
            </w:pPr>
            <w:r>
              <w:rPr>
                <w:rFonts w:asciiTheme="minorHAnsi" w:hAnsiTheme="minorHAnsi" w:cstheme="minorHAnsi"/>
                <w:color w:val="002060"/>
                <w:sz w:val="20"/>
                <w:lang w:val="el-GR"/>
              </w:rPr>
              <w:t xml:space="preserve">Το τελικό διαγώνισμα βασίζεται σε ερωτήσεις πολλαπλής επιλογής, </w:t>
            </w:r>
            <w:r w:rsidR="00233ED7">
              <w:rPr>
                <w:rFonts w:asciiTheme="minorHAnsi" w:hAnsiTheme="minorHAnsi" w:cstheme="minorHAnsi"/>
                <w:color w:val="002060"/>
                <w:sz w:val="20"/>
                <w:lang w:val="el-GR"/>
              </w:rPr>
              <w:t xml:space="preserve">σύντομης απάντησης και επίλυσης προβλημάτων. </w:t>
            </w:r>
          </w:p>
          <w:p w14:paraId="0D982DAA" w14:textId="77777777" w:rsidR="00AF3FD7" w:rsidRDefault="00AF3FD7" w:rsidP="00233ED7">
            <w:pPr>
              <w:jc w:val="both"/>
              <w:rPr>
                <w:rFonts w:asciiTheme="minorHAnsi" w:hAnsiTheme="minorHAnsi" w:cstheme="minorHAnsi"/>
                <w:color w:val="002060"/>
                <w:sz w:val="20"/>
                <w:lang w:val="el-GR"/>
              </w:rPr>
            </w:pPr>
          </w:p>
          <w:p w14:paraId="3A502460" w14:textId="5262681C" w:rsidR="005139FC" w:rsidRPr="003B2D7C" w:rsidRDefault="00AF3FD7" w:rsidP="00233ED7">
            <w:pPr>
              <w:jc w:val="both"/>
              <w:rPr>
                <w:rFonts w:ascii="Calibri" w:hAnsi="Calibri" w:cs="Arial"/>
                <w:sz w:val="22"/>
                <w:szCs w:val="22"/>
                <w:lang w:val="el-GR"/>
              </w:rPr>
            </w:pPr>
            <w:r>
              <w:rPr>
                <w:rFonts w:asciiTheme="minorHAnsi" w:hAnsiTheme="minorHAnsi" w:cstheme="minorHAnsi"/>
                <w:color w:val="002060"/>
                <w:sz w:val="20"/>
                <w:lang w:val="el-GR"/>
              </w:rPr>
              <w:t xml:space="preserve">Για φοιτητές ERASMUS+ υπάρχει η δυνατότητα αξιολόγησης &amp; εξέτασης με απαλλακτική εργασία ή </w:t>
            </w:r>
            <w:proofErr w:type="spellStart"/>
            <w:r>
              <w:rPr>
                <w:rFonts w:asciiTheme="minorHAnsi" w:hAnsiTheme="minorHAnsi" w:cstheme="minorHAnsi"/>
                <w:color w:val="002060"/>
                <w:sz w:val="20"/>
                <w:lang w:val="el-GR"/>
              </w:rPr>
              <w:t>take</w:t>
            </w:r>
            <w:proofErr w:type="spellEnd"/>
            <w:r>
              <w:rPr>
                <w:rFonts w:asciiTheme="minorHAnsi" w:hAnsiTheme="minorHAnsi" w:cstheme="minorHAnsi"/>
                <w:color w:val="002060"/>
                <w:sz w:val="20"/>
                <w:lang w:val="el-GR"/>
              </w:rPr>
              <w:t xml:space="preserve"> </w:t>
            </w:r>
            <w:proofErr w:type="spellStart"/>
            <w:r>
              <w:rPr>
                <w:rFonts w:asciiTheme="minorHAnsi" w:hAnsiTheme="minorHAnsi" w:cstheme="minorHAnsi"/>
                <w:color w:val="002060"/>
                <w:sz w:val="20"/>
                <w:lang w:val="el-GR"/>
              </w:rPr>
              <w:t>home</w:t>
            </w:r>
            <w:proofErr w:type="spellEnd"/>
            <w:r>
              <w:rPr>
                <w:rFonts w:asciiTheme="minorHAnsi" w:hAnsiTheme="minorHAnsi" w:cstheme="minorHAnsi"/>
                <w:color w:val="002060"/>
                <w:sz w:val="20"/>
                <w:lang w:val="el-GR"/>
              </w:rPr>
              <w:t xml:space="preserve"> </w:t>
            </w:r>
            <w:proofErr w:type="spellStart"/>
            <w:r>
              <w:rPr>
                <w:rFonts w:asciiTheme="minorHAnsi" w:hAnsiTheme="minorHAnsi" w:cstheme="minorHAnsi"/>
                <w:color w:val="002060"/>
                <w:sz w:val="20"/>
                <w:lang w:val="el-GR"/>
              </w:rPr>
              <w:t>exam</w:t>
            </w:r>
            <w:proofErr w:type="spellEnd"/>
            <w:r>
              <w:rPr>
                <w:rFonts w:asciiTheme="minorHAnsi" w:hAnsiTheme="minorHAnsi" w:cstheme="minorHAnsi"/>
                <w:color w:val="002060"/>
                <w:sz w:val="20"/>
                <w:lang w:val="el-GR"/>
              </w:rPr>
              <w:t>.</w:t>
            </w:r>
          </w:p>
        </w:tc>
      </w:tr>
    </w:tbl>
    <w:p w14:paraId="4C0B49F5" w14:textId="77777777" w:rsidR="000F4FD4" w:rsidRPr="00705AAD" w:rsidRDefault="000F4FD4">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6068F3" w14:paraId="772538E8" w14:textId="77777777" w:rsidTr="007673F3">
        <w:tc>
          <w:tcPr>
            <w:tcW w:w="8472" w:type="dxa"/>
          </w:tcPr>
          <w:p w14:paraId="7595D815" w14:textId="3C8FF365" w:rsidR="00AF3FD7" w:rsidRPr="00A4366D" w:rsidRDefault="00233ED7" w:rsidP="00AF3FD7">
            <w:pPr>
              <w:spacing w:before="120" w:after="120"/>
              <w:jc w:val="both"/>
              <w:rPr>
                <w:rFonts w:asciiTheme="minorHAnsi" w:hAnsiTheme="minorHAnsi" w:cstheme="minorHAnsi"/>
                <w:b/>
                <w:color w:val="002060"/>
                <w:sz w:val="20"/>
                <w:szCs w:val="20"/>
                <w:lang w:val="el-GR"/>
              </w:rPr>
            </w:pPr>
            <w:r w:rsidRPr="00A4366D">
              <w:rPr>
                <w:rFonts w:asciiTheme="minorHAnsi" w:hAnsiTheme="minorHAnsi" w:cstheme="minorHAnsi"/>
                <w:b/>
                <w:color w:val="002060"/>
                <w:sz w:val="20"/>
                <w:szCs w:val="20"/>
                <w:lang w:val="el-GR"/>
              </w:rPr>
              <w:t>Ελληνική/Μεταφρασμένη</w:t>
            </w:r>
            <w:r w:rsidR="00AF3FD7" w:rsidRPr="00A4366D">
              <w:rPr>
                <w:rFonts w:asciiTheme="minorHAnsi" w:hAnsiTheme="minorHAnsi" w:cstheme="minorHAnsi"/>
                <w:b/>
                <w:color w:val="002060"/>
                <w:sz w:val="20"/>
                <w:szCs w:val="20"/>
              </w:rPr>
              <w:t xml:space="preserve"> </w:t>
            </w:r>
            <w:proofErr w:type="spellStart"/>
            <w:r w:rsidR="00AF3FD7" w:rsidRPr="00A4366D">
              <w:rPr>
                <w:rFonts w:asciiTheme="minorHAnsi" w:hAnsiTheme="minorHAnsi" w:cstheme="minorHAnsi"/>
                <w:b/>
                <w:color w:val="002060"/>
                <w:sz w:val="20"/>
                <w:szCs w:val="20"/>
              </w:rPr>
              <w:t>Βι</w:t>
            </w:r>
            <w:proofErr w:type="spellEnd"/>
            <w:r w:rsidR="00AF3FD7" w:rsidRPr="00A4366D">
              <w:rPr>
                <w:rFonts w:asciiTheme="minorHAnsi" w:hAnsiTheme="minorHAnsi" w:cstheme="minorHAnsi"/>
                <w:b/>
                <w:color w:val="002060"/>
                <w:sz w:val="20"/>
                <w:szCs w:val="20"/>
              </w:rPr>
              <w:t>βλιογραφία</w:t>
            </w:r>
          </w:p>
          <w:p w14:paraId="4F778810" w14:textId="118978B1" w:rsidR="004C72C1" w:rsidRPr="004C72C1" w:rsidRDefault="004C72C1" w:rsidP="00A4366D">
            <w:pPr>
              <w:pStyle w:val="Default"/>
              <w:numPr>
                <w:ilvl w:val="0"/>
                <w:numId w:val="13"/>
              </w:numPr>
              <w:spacing w:before="60" w:after="60"/>
              <w:jc w:val="both"/>
              <w:rPr>
                <w:rFonts w:asciiTheme="minorHAnsi" w:eastAsia="Times New Roman" w:hAnsiTheme="minorHAnsi" w:cstheme="minorHAnsi"/>
                <w:color w:val="002060"/>
                <w:sz w:val="20"/>
                <w:szCs w:val="20"/>
              </w:rPr>
            </w:pPr>
            <w:proofErr w:type="spellStart"/>
            <w:r>
              <w:rPr>
                <w:rFonts w:asciiTheme="minorHAnsi" w:eastAsia="Times New Roman" w:hAnsiTheme="minorHAnsi" w:cstheme="minorHAnsi"/>
                <w:color w:val="002060"/>
                <w:sz w:val="20"/>
                <w:szCs w:val="20"/>
              </w:rPr>
              <w:t>Ζυμπίδης</w:t>
            </w:r>
            <w:proofErr w:type="spellEnd"/>
            <w:r>
              <w:rPr>
                <w:rFonts w:asciiTheme="minorHAnsi" w:eastAsia="Times New Roman" w:hAnsiTheme="minorHAnsi" w:cstheme="minorHAnsi"/>
                <w:color w:val="002060"/>
                <w:sz w:val="20"/>
                <w:szCs w:val="20"/>
              </w:rPr>
              <w:t xml:space="preserve">, Α. (2008). Αναλογιστικά Μαθηματικά των Γενικών Ασφαλίσεων. Εκδόσεις ΟΠΑ. (Κωδικός </w:t>
            </w:r>
            <w:proofErr w:type="spellStart"/>
            <w:r>
              <w:rPr>
                <w:rFonts w:asciiTheme="minorHAnsi" w:eastAsia="Times New Roman" w:hAnsiTheme="minorHAnsi" w:cstheme="minorHAnsi"/>
                <w:color w:val="002060"/>
                <w:sz w:val="20"/>
                <w:szCs w:val="20"/>
              </w:rPr>
              <w:t>Ευδόξου</w:t>
            </w:r>
            <w:proofErr w:type="spellEnd"/>
            <w:r>
              <w:rPr>
                <w:rFonts w:asciiTheme="minorHAnsi" w:eastAsia="Times New Roman" w:hAnsiTheme="minorHAnsi" w:cstheme="minorHAnsi"/>
                <w:color w:val="002060"/>
                <w:sz w:val="20"/>
                <w:szCs w:val="20"/>
              </w:rPr>
              <w:t>: 2027)</w:t>
            </w:r>
          </w:p>
          <w:p w14:paraId="64B9C5FC" w14:textId="711F0E61" w:rsidR="002E0A10" w:rsidRPr="00A4366D" w:rsidRDefault="00F05968" w:rsidP="00A4366D">
            <w:pPr>
              <w:pStyle w:val="Default"/>
              <w:numPr>
                <w:ilvl w:val="0"/>
                <w:numId w:val="13"/>
              </w:numPr>
              <w:spacing w:before="60" w:after="60"/>
              <w:jc w:val="both"/>
              <w:rPr>
                <w:rFonts w:asciiTheme="minorHAnsi" w:eastAsia="Times New Roman" w:hAnsiTheme="minorHAnsi" w:cstheme="minorHAnsi"/>
                <w:color w:val="002060"/>
                <w:sz w:val="20"/>
                <w:szCs w:val="20"/>
                <w:lang w:val="en-US"/>
              </w:rPr>
            </w:pPr>
            <w:proofErr w:type="spellStart"/>
            <w:r w:rsidRPr="00A4366D">
              <w:rPr>
                <w:rFonts w:asciiTheme="minorHAnsi" w:eastAsia="Times New Roman" w:hAnsiTheme="minorHAnsi" w:cstheme="minorHAnsi"/>
                <w:color w:val="002060"/>
                <w:sz w:val="20"/>
                <w:szCs w:val="20"/>
              </w:rPr>
              <w:t>Πιτσέλης</w:t>
            </w:r>
            <w:proofErr w:type="spellEnd"/>
            <w:r w:rsidRPr="00A4366D">
              <w:rPr>
                <w:rFonts w:asciiTheme="minorHAnsi" w:eastAsia="Times New Roman" w:hAnsiTheme="minorHAnsi" w:cstheme="minorHAnsi"/>
                <w:color w:val="002060"/>
                <w:sz w:val="20"/>
                <w:szCs w:val="20"/>
              </w:rPr>
              <w:t xml:space="preserve">, Γ. (2020). Μαθηματικά των Γενικών Ασφαλίσεων, Μέρος Ι. Εκδόσεις </w:t>
            </w:r>
            <w:proofErr w:type="spellStart"/>
            <w:r w:rsidRPr="00A4366D">
              <w:rPr>
                <w:rFonts w:asciiTheme="minorHAnsi" w:eastAsia="Times New Roman" w:hAnsiTheme="minorHAnsi" w:cstheme="minorHAnsi"/>
                <w:color w:val="002060"/>
                <w:sz w:val="20"/>
                <w:szCs w:val="20"/>
              </w:rPr>
              <w:t>Παπαζήση</w:t>
            </w:r>
            <w:proofErr w:type="spellEnd"/>
            <w:r w:rsidRPr="00A4366D">
              <w:rPr>
                <w:rFonts w:asciiTheme="minorHAnsi" w:eastAsia="Times New Roman" w:hAnsiTheme="minorHAnsi" w:cstheme="minorHAnsi"/>
                <w:color w:val="002060"/>
                <w:sz w:val="20"/>
                <w:szCs w:val="20"/>
              </w:rPr>
              <w:t>.</w:t>
            </w:r>
            <w:r w:rsidR="00A4366D" w:rsidRPr="00A4366D">
              <w:rPr>
                <w:rFonts w:asciiTheme="minorHAnsi" w:eastAsia="Times New Roman" w:hAnsiTheme="minorHAnsi" w:cstheme="minorHAnsi"/>
                <w:color w:val="002060"/>
                <w:sz w:val="20"/>
                <w:szCs w:val="20"/>
              </w:rPr>
              <w:t xml:space="preserve"> </w:t>
            </w:r>
            <w:r w:rsidR="00A4366D" w:rsidRPr="00A4366D">
              <w:rPr>
                <w:rFonts w:asciiTheme="minorHAnsi" w:eastAsia="Times New Roman" w:hAnsiTheme="minorHAnsi" w:cstheme="minorHAnsi"/>
                <w:color w:val="002060"/>
                <w:sz w:val="20"/>
                <w:szCs w:val="20"/>
                <w:lang w:val="en-US"/>
              </w:rPr>
              <w:t>(</w:t>
            </w:r>
            <w:r w:rsidR="00A4366D" w:rsidRPr="00A4366D">
              <w:rPr>
                <w:rFonts w:asciiTheme="minorHAnsi" w:eastAsia="Times New Roman" w:hAnsiTheme="minorHAnsi" w:cstheme="minorHAnsi"/>
                <w:color w:val="002060"/>
                <w:sz w:val="20"/>
                <w:szCs w:val="20"/>
              </w:rPr>
              <w:t xml:space="preserve">Κωδικός </w:t>
            </w:r>
            <w:proofErr w:type="spellStart"/>
            <w:r w:rsidR="00A4366D" w:rsidRPr="00A4366D">
              <w:rPr>
                <w:rFonts w:asciiTheme="minorHAnsi" w:eastAsia="Times New Roman" w:hAnsiTheme="minorHAnsi" w:cstheme="minorHAnsi"/>
                <w:color w:val="002060"/>
                <w:sz w:val="20"/>
                <w:szCs w:val="20"/>
              </w:rPr>
              <w:t>Ευδόξου</w:t>
            </w:r>
            <w:proofErr w:type="spellEnd"/>
            <w:r w:rsidR="00A4366D" w:rsidRPr="00A4366D">
              <w:rPr>
                <w:rFonts w:asciiTheme="minorHAnsi" w:eastAsia="Times New Roman" w:hAnsiTheme="minorHAnsi" w:cstheme="minorHAnsi"/>
                <w:color w:val="002060"/>
                <w:sz w:val="20"/>
                <w:szCs w:val="20"/>
              </w:rPr>
              <w:t xml:space="preserve">: </w:t>
            </w:r>
            <w:r w:rsidR="00A4366D" w:rsidRPr="00A4366D">
              <w:rPr>
                <w:rFonts w:asciiTheme="minorHAnsi" w:hAnsiTheme="minorHAnsi" w:cstheme="minorHAnsi"/>
                <w:color w:val="002060"/>
                <w:sz w:val="20"/>
                <w:szCs w:val="20"/>
              </w:rPr>
              <w:t>122092601</w:t>
            </w:r>
            <w:r w:rsidR="00A4366D" w:rsidRPr="00A4366D">
              <w:rPr>
                <w:rFonts w:asciiTheme="minorHAnsi" w:eastAsia="Times New Roman" w:hAnsiTheme="minorHAnsi" w:cstheme="minorHAnsi"/>
                <w:color w:val="002060"/>
                <w:sz w:val="20"/>
                <w:szCs w:val="20"/>
                <w:lang w:val="en-US"/>
              </w:rPr>
              <w:t>)</w:t>
            </w:r>
          </w:p>
          <w:p w14:paraId="54F2B53A" w14:textId="77777777" w:rsidR="006C4CE2" w:rsidRPr="00A4366D" w:rsidRDefault="006C4CE2" w:rsidP="006C4CE2">
            <w:pPr>
              <w:pStyle w:val="HTMLPreformatted"/>
              <w:shd w:val="clear" w:color="auto" w:fill="FFFFFF"/>
              <w:ind w:left="720"/>
              <w:jc w:val="both"/>
              <w:rPr>
                <w:rFonts w:asciiTheme="minorHAnsi" w:hAnsiTheme="minorHAnsi" w:cstheme="minorHAnsi"/>
                <w:color w:val="002060"/>
                <w:sz w:val="20"/>
                <w:szCs w:val="20"/>
              </w:rPr>
            </w:pPr>
          </w:p>
          <w:p w14:paraId="53F8BC44" w14:textId="085B6A54" w:rsidR="00A4366D" w:rsidRPr="00A4366D" w:rsidRDefault="00233ED7" w:rsidP="00A4366D">
            <w:pPr>
              <w:spacing w:line="360" w:lineRule="auto"/>
              <w:jc w:val="both"/>
              <w:rPr>
                <w:rFonts w:asciiTheme="minorHAnsi" w:hAnsiTheme="minorHAnsi" w:cstheme="minorHAnsi"/>
                <w:b/>
                <w:bCs/>
                <w:color w:val="002060"/>
                <w:sz w:val="20"/>
                <w:szCs w:val="20"/>
                <w:lang w:val="el-GR"/>
              </w:rPr>
            </w:pPr>
            <w:r w:rsidRPr="00A4366D">
              <w:rPr>
                <w:rFonts w:asciiTheme="minorHAnsi" w:hAnsiTheme="minorHAnsi" w:cstheme="minorHAnsi"/>
                <w:b/>
                <w:bCs/>
                <w:color w:val="002060"/>
                <w:sz w:val="20"/>
                <w:szCs w:val="20"/>
                <w:lang w:val="el-GR"/>
              </w:rPr>
              <w:t>Ξενόγλωσση Βιβλιογραφία</w:t>
            </w:r>
          </w:p>
          <w:p w14:paraId="751DB203" w14:textId="6AD0B055" w:rsidR="00290767" w:rsidRPr="004C72C1" w:rsidRDefault="00290767" w:rsidP="00F05968">
            <w:pPr>
              <w:pStyle w:val="ListParagraph"/>
              <w:numPr>
                <w:ilvl w:val="0"/>
                <w:numId w:val="13"/>
              </w:numPr>
              <w:jc w:val="both"/>
              <w:rPr>
                <w:rFonts w:asciiTheme="minorHAnsi" w:hAnsiTheme="minorHAnsi" w:cstheme="minorHAnsi"/>
                <w:color w:val="002060"/>
                <w:sz w:val="20"/>
                <w:szCs w:val="20"/>
                <w:lang w:val="en-US"/>
              </w:rPr>
            </w:pPr>
            <w:proofErr w:type="spellStart"/>
            <w:r w:rsidRPr="004C72C1">
              <w:rPr>
                <w:rFonts w:asciiTheme="minorHAnsi" w:hAnsiTheme="minorHAnsi" w:cstheme="minorHAnsi"/>
                <w:color w:val="002060"/>
                <w:sz w:val="20"/>
                <w:szCs w:val="20"/>
                <w:shd w:val="clear" w:color="auto" w:fill="FFFFFF"/>
                <w:lang w:val="en-US"/>
              </w:rPr>
              <w:t>Albrecher</w:t>
            </w:r>
            <w:proofErr w:type="spellEnd"/>
            <w:r w:rsidRPr="004C72C1">
              <w:rPr>
                <w:rFonts w:asciiTheme="minorHAnsi" w:hAnsiTheme="minorHAnsi" w:cstheme="minorHAnsi"/>
                <w:color w:val="002060"/>
                <w:sz w:val="20"/>
                <w:szCs w:val="20"/>
                <w:shd w:val="clear" w:color="auto" w:fill="FFFFFF"/>
                <w:lang w:val="en-US"/>
              </w:rPr>
              <w:t xml:space="preserve">, H., </w:t>
            </w:r>
            <w:proofErr w:type="spellStart"/>
            <w:r w:rsidRPr="004C72C1">
              <w:rPr>
                <w:rFonts w:asciiTheme="minorHAnsi" w:hAnsiTheme="minorHAnsi" w:cstheme="minorHAnsi"/>
                <w:color w:val="002060"/>
                <w:sz w:val="20"/>
                <w:szCs w:val="20"/>
                <w:shd w:val="clear" w:color="auto" w:fill="FFFFFF"/>
                <w:lang w:val="en-US"/>
              </w:rPr>
              <w:t>Beirlant</w:t>
            </w:r>
            <w:proofErr w:type="spellEnd"/>
            <w:r w:rsidRPr="004C72C1">
              <w:rPr>
                <w:rFonts w:asciiTheme="minorHAnsi" w:hAnsiTheme="minorHAnsi" w:cstheme="minorHAnsi"/>
                <w:color w:val="002060"/>
                <w:sz w:val="20"/>
                <w:szCs w:val="20"/>
                <w:shd w:val="clear" w:color="auto" w:fill="FFFFFF"/>
                <w:lang w:val="en-US"/>
              </w:rPr>
              <w:t xml:space="preserve">, J., &amp; </w:t>
            </w:r>
            <w:proofErr w:type="spellStart"/>
            <w:r w:rsidRPr="004C72C1">
              <w:rPr>
                <w:rFonts w:asciiTheme="minorHAnsi" w:hAnsiTheme="minorHAnsi" w:cstheme="minorHAnsi"/>
                <w:color w:val="002060"/>
                <w:sz w:val="20"/>
                <w:szCs w:val="20"/>
                <w:shd w:val="clear" w:color="auto" w:fill="FFFFFF"/>
                <w:lang w:val="en-US"/>
              </w:rPr>
              <w:t>Teugels</w:t>
            </w:r>
            <w:proofErr w:type="spellEnd"/>
            <w:r w:rsidRPr="004C72C1">
              <w:rPr>
                <w:rFonts w:asciiTheme="minorHAnsi" w:hAnsiTheme="minorHAnsi" w:cstheme="minorHAnsi"/>
                <w:color w:val="002060"/>
                <w:sz w:val="20"/>
                <w:szCs w:val="20"/>
                <w:shd w:val="clear" w:color="auto" w:fill="FFFFFF"/>
                <w:lang w:val="en-US"/>
              </w:rPr>
              <w:t xml:space="preserve">, J. L. (2017). Reinsurance: actuarial and statistical aspects. </w:t>
            </w:r>
            <w:proofErr w:type="spellStart"/>
            <w:r w:rsidRPr="004C72C1">
              <w:rPr>
                <w:rFonts w:asciiTheme="minorHAnsi" w:hAnsiTheme="minorHAnsi" w:cstheme="minorHAnsi"/>
                <w:color w:val="002060"/>
                <w:sz w:val="20"/>
                <w:szCs w:val="20"/>
                <w:shd w:val="clear" w:color="auto" w:fill="FFFFFF"/>
              </w:rPr>
              <w:t>John</w:t>
            </w:r>
            <w:proofErr w:type="spellEnd"/>
            <w:r w:rsidRPr="004C72C1">
              <w:rPr>
                <w:rFonts w:asciiTheme="minorHAnsi" w:hAnsiTheme="minorHAnsi" w:cstheme="minorHAnsi"/>
                <w:color w:val="002060"/>
                <w:sz w:val="20"/>
                <w:szCs w:val="20"/>
                <w:shd w:val="clear" w:color="auto" w:fill="FFFFFF"/>
              </w:rPr>
              <w:t xml:space="preserve"> </w:t>
            </w:r>
            <w:proofErr w:type="spellStart"/>
            <w:r w:rsidRPr="004C72C1">
              <w:rPr>
                <w:rFonts w:asciiTheme="minorHAnsi" w:hAnsiTheme="minorHAnsi" w:cstheme="minorHAnsi"/>
                <w:color w:val="002060"/>
                <w:sz w:val="20"/>
                <w:szCs w:val="20"/>
                <w:shd w:val="clear" w:color="auto" w:fill="FFFFFF"/>
              </w:rPr>
              <w:t>Wiley</w:t>
            </w:r>
            <w:proofErr w:type="spellEnd"/>
            <w:r w:rsidRPr="004C72C1">
              <w:rPr>
                <w:rFonts w:asciiTheme="minorHAnsi" w:hAnsiTheme="minorHAnsi" w:cstheme="minorHAnsi"/>
                <w:color w:val="002060"/>
                <w:sz w:val="20"/>
                <w:szCs w:val="20"/>
                <w:shd w:val="clear" w:color="auto" w:fill="FFFFFF"/>
              </w:rPr>
              <w:t xml:space="preserve"> &amp; Sons.</w:t>
            </w:r>
          </w:p>
          <w:p w14:paraId="50B6BAF5" w14:textId="61E7CCD4" w:rsidR="00F05968" w:rsidRPr="004C72C1" w:rsidRDefault="00F05968" w:rsidP="00F05968">
            <w:pPr>
              <w:pStyle w:val="ListParagraph"/>
              <w:numPr>
                <w:ilvl w:val="0"/>
                <w:numId w:val="13"/>
              </w:numPr>
              <w:jc w:val="both"/>
              <w:rPr>
                <w:rFonts w:asciiTheme="minorHAnsi" w:hAnsiTheme="minorHAnsi" w:cstheme="minorHAnsi"/>
                <w:color w:val="002060"/>
                <w:sz w:val="20"/>
                <w:szCs w:val="20"/>
                <w:lang w:val="en-US"/>
              </w:rPr>
            </w:pPr>
            <w:r w:rsidRPr="004C72C1">
              <w:rPr>
                <w:rFonts w:asciiTheme="minorHAnsi" w:hAnsiTheme="minorHAnsi" w:cstheme="minorHAnsi"/>
                <w:color w:val="002060"/>
                <w:sz w:val="20"/>
                <w:szCs w:val="20"/>
                <w:shd w:val="clear" w:color="auto" w:fill="FFFFFF"/>
                <w:lang w:val="en-US"/>
              </w:rPr>
              <w:t xml:space="preserve">Booth, P., </w:t>
            </w:r>
            <w:proofErr w:type="spellStart"/>
            <w:r w:rsidRPr="004C72C1">
              <w:rPr>
                <w:rFonts w:asciiTheme="minorHAnsi" w:hAnsiTheme="minorHAnsi" w:cstheme="minorHAnsi"/>
                <w:color w:val="002060"/>
                <w:sz w:val="20"/>
                <w:szCs w:val="20"/>
                <w:shd w:val="clear" w:color="auto" w:fill="FFFFFF"/>
                <w:lang w:val="en-US"/>
              </w:rPr>
              <w:t>Chadburn</w:t>
            </w:r>
            <w:proofErr w:type="spellEnd"/>
            <w:r w:rsidRPr="004C72C1">
              <w:rPr>
                <w:rFonts w:asciiTheme="minorHAnsi" w:hAnsiTheme="minorHAnsi" w:cstheme="minorHAnsi"/>
                <w:color w:val="002060"/>
                <w:sz w:val="20"/>
                <w:szCs w:val="20"/>
                <w:shd w:val="clear" w:color="auto" w:fill="FFFFFF"/>
                <w:lang w:val="en-US"/>
              </w:rPr>
              <w:t xml:space="preserve">, R., Haberman, S., James, D., </w:t>
            </w:r>
            <w:proofErr w:type="spellStart"/>
            <w:r w:rsidRPr="004C72C1">
              <w:rPr>
                <w:rFonts w:asciiTheme="minorHAnsi" w:hAnsiTheme="minorHAnsi" w:cstheme="minorHAnsi"/>
                <w:color w:val="002060"/>
                <w:sz w:val="20"/>
                <w:szCs w:val="20"/>
                <w:shd w:val="clear" w:color="auto" w:fill="FFFFFF"/>
                <w:lang w:val="en-US"/>
              </w:rPr>
              <w:t>Khorasanee</w:t>
            </w:r>
            <w:proofErr w:type="spellEnd"/>
            <w:r w:rsidRPr="004C72C1">
              <w:rPr>
                <w:rFonts w:asciiTheme="minorHAnsi" w:hAnsiTheme="minorHAnsi" w:cstheme="minorHAnsi"/>
                <w:color w:val="002060"/>
                <w:sz w:val="20"/>
                <w:szCs w:val="20"/>
                <w:shd w:val="clear" w:color="auto" w:fill="FFFFFF"/>
                <w:lang w:val="en-US"/>
              </w:rPr>
              <w:t xml:space="preserve">, Z., Plumb, R., &amp; </w:t>
            </w:r>
            <w:proofErr w:type="spellStart"/>
            <w:r w:rsidRPr="004C72C1">
              <w:rPr>
                <w:rFonts w:asciiTheme="minorHAnsi" w:hAnsiTheme="minorHAnsi" w:cstheme="minorHAnsi"/>
                <w:color w:val="002060"/>
                <w:sz w:val="20"/>
                <w:szCs w:val="20"/>
                <w:shd w:val="clear" w:color="auto" w:fill="FFFFFF"/>
                <w:lang w:val="en-US"/>
              </w:rPr>
              <w:t>Rickayzen</w:t>
            </w:r>
            <w:proofErr w:type="spellEnd"/>
            <w:r w:rsidRPr="004C72C1">
              <w:rPr>
                <w:rFonts w:asciiTheme="minorHAnsi" w:hAnsiTheme="minorHAnsi" w:cstheme="minorHAnsi"/>
                <w:color w:val="002060"/>
                <w:sz w:val="20"/>
                <w:szCs w:val="20"/>
                <w:shd w:val="clear" w:color="auto" w:fill="FFFFFF"/>
                <w:lang w:val="en-US"/>
              </w:rPr>
              <w:t>, B. (2020). Modern actuarial theory and practice. CRC Press.</w:t>
            </w:r>
          </w:p>
          <w:p w14:paraId="14A9D981" w14:textId="0A05F336" w:rsidR="004C72C1" w:rsidRPr="004C72C1" w:rsidRDefault="004C72C1" w:rsidP="00F05968">
            <w:pPr>
              <w:pStyle w:val="ListParagraph"/>
              <w:numPr>
                <w:ilvl w:val="0"/>
                <w:numId w:val="13"/>
              </w:numPr>
              <w:jc w:val="both"/>
              <w:rPr>
                <w:rFonts w:asciiTheme="minorHAnsi" w:hAnsiTheme="minorHAnsi" w:cstheme="minorHAnsi"/>
                <w:color w:val="002060"/>
                <w:sz w:val="20"/>
                <w:szCs w:val="20"/>
                <w:lang w:val="en-US"/>
              </w:rPr>
            </w:pPr>
            <w:r w:rsidRPr="004C72C1">
              <w:rPr>
                <w:color w:val="002060"/>
                <w:sz w:val="20"/>
                <w:szCs w:val="20"/>
                <w:shd w:val="clear" w:color="auto" w:fill="FFFFFF"/>
                <w:lang w:val="en-US"/>
              </w:rPr>
              <w:t xml:space="preserve">Institute of Insurance Sciences (2013). An Introduction to Reinsurance. </w:t>
            </w:r>
            <w:proofErr w:type="spellStart"/>
            <w:r w:rsidRPr="004C72C1">
              <w:rPr>
                <w:color w:val="002060"/>
                <w:sz w:val="20"/>
                <w:szCs w:val="20"/>
                <w:shd w:val="clear" w:color="auto" w:fill="FFFFFF"/>
              </w:rPr>
              <w:t>Fundacion</w:t>
            </w:r>
            <w:proofErr w:type="spellEnd"/>
            <w:r w:rsidRPr="004C72C1">
              <w:rPr>
                <w:color w:val="002060"/>
                <w:sz w:val="20"/>
                <w:szCs w:val="20"/>
                <w:shd w:val="clear" w:color="auto" w:fill="FFFFFF"/>
              </w:rPr>
              <w:t xml:space="preserve"> MAPFRE, </w:t>
            </w:r>
            <w:proofErr w:type="spellStart"/>
            <w:r w:rsidRPr="004C72C1">
              <w:rPr>
                <w:color w:val="002060"/>
                <w:sz w:val="20"/>
                <w:szCs w:val="20"/>
                <w:shd w:val="clear" w:color="auto" w:fill="FFFFFF"/>
              </w:rPr>
              <w:t>Madrid</w:t>
            </w:r>
            <w:proofErr w:type="spellEnd"/>
            <w:r w:rsidRPr="004C72C1">
              <w:rPr>
                <w:color w:val="002060"/>
                <w:sz w:val="20"/>
                <w:szCs w:val="20"/>
                <w:shd w:val="clear" w:color="auto" w:fill="FFFFFF"/>
              </w:rPr>
              <w:t>.</w:t>
            </w:r>
          </w:p>
          <w:p w14:paraId="2CB3F12D" w14:textId="7FAD1498" w:rsidR="004C76A7" w:rsidRPr="004C72C1" w:rsidRDefault="00F05968" w:rsidP="00F05968">
            <w:pPr>
              <w:pStyle w:val="ListParagraph"/>
              <w:numPr>
                <w:ilvl w:val="0"/>
                <w:numId w:val="13"/>
              </w:numPr>
              <w:jc w:val="both"/>
              <w:rPr>
                <w:rFonts w:asciiTheme="minorHAnsi" w:hAnsiTheme="minorHAnsi" w:cstheme="minorHAnsi"/>
                <w:color w:val="002060"/>
                <w:sz w:val="20"/>
                <w:szCs w:val="20"/>
                <w:lang w:val="en-US"/>
              </w:rPr>
            </w:pPr>
            <w:r w:rsidRPr="004C72C1">
              <w:rPr>
                <w:rFonts w:asciiTheme="minorHAnsi" w:hAnsiTheme="minorHAnsi" w:cstheme="minorHAnsi"/>
                <w:color w:val="002060"/>
                <w:sz w:val="20"/>
                <w:szCs w:val="20"/>
                <w:shd w:val="clear" w:color="auto" w:fill="FFFFFF"/>
                <w:lang w:val="en-US"/>
              </w:rPr>
              <w:t xml:space="preserve">Kaas, R., </w:t>
            </w:r>
            <w:proofErr w:type="spellStart"/>
            <w:r w:rsidRPr="004C72C1">
              <w:rPr>
                <w:rFonts w:asciiTheme="minorHAnsi" w:hAnsiTheme="minorHAnsi" w:cstheme="minorHAnsi"/>
                <w:color w:val="002060"/>
                <w:sz w:val="20"/>
                <w:szCs w:val="20"/>
                <w:shd w:val="clear" w:color="auto" w:fill="FFFFFF"/>
                <w:lang w:val="en-US"/>
              </w:rPr>
              <w:t>Goovaerts</w:t>
            </w:r>
            <w:proofErr w:type="spellEnd"/>
            <w:r w:rsidRPr="004C72C1">
              <w:rPr>
                <w:rFonts w:asciiTheme="minorHAnsi" w:hAnsiTheme="minorHAnsi" w:cstheme="minorHAnsi"/>
                <w:color w:val="002060"/>
                <w:sz w:val="20"/>
                <w:szCs w:val="20"/>
                <w:shd w:val="clear" w:color="auto" w:fill="FFFFFF"/>
                <w:lang w:val="en-US"/>
              </w:rPr>
              <w:t xml:space="preserve">, M., </w:t>
            </w:r>
            <w:proofErr w:type="spellStart"/>
            <w:r w:rsidRPr="004C72C1">
              <w:rPr>
                <w:rFonts w:asciiTheme="minorHAnsi" w:hAnsiTheme="minorHAnsi" w:cstheme="minorHAnsi"/>
                <w:color w:val="002060"/>
                <w:sz w:val="20"/>
                <w:szCs w:val="20"/>
                <w:shd w:val="clear" w:color="auto" w:fill="FFFFFF"/>
                <w:lang w:val="en-US"/>
              </w:rPr>
              <w:t>Dhaene</w:t>
            </w:r>
            <w:proofErr w:type="spellEnd"/>
            <w:r w:rsidRPr="004C72C1">
              <w:rPr>
                <w:rFonts w:asciiTheme="minorHAnsi" w:hAnsiTheme="minorHAnsi" w:cstheme="minorHAnsi"/>
                <w:color w:val="002060"/>
                <w:sz w:val="20"/>
                <w:szCs w:val="20"/>
                <w:shd w:val="clear" w:color="auto" w:fill="FFFFFF"/>
                <w:lang w:val="en-US"/>
              </w:rPr>
              <w:t xml:space="preserve">, J., &amp; </w:t>
            </w:r>
            <w:proofErr w:type="spellStart"/>
            <w:r w:rsidRPr="004C72C1">
              <w:rPr>
                <w:rFonts w:asciiTheme="minorHAnsi" w:hAnsiTheme="minorHAnsi" w:cstheme="minorHAnsi"/>
                <w:color w:val="002060"/>
                <w:sz w:val="20"/>
                <w:szCs w:val="20"/>
                <w:shd w:val="clear" w:color="auto" w:fill="FFFFFF"/>
                <w:lang w:val="en-US"/>
              </w:rPr>
              <w:t>Denuit</w:t>
            </w:r>
            <w:proofErr w:type="spellEnd"/>
            <w:r w:rsidRPr="004C72C1">
              <w:rPr>
                <w:rFonts w:asciiTheme="minorHAnsi" w:hAnsiTheme="minorHAnsi" w:cstheme="minorHAnsi"/>
                <w:color w:val="002060"/>
                <w:sz w:val="20"/>
                <w:szCs w:val="20"/>
                <w:shd w:val="clear" w:color="auto" w:fill="FFFFFF"/>
                <w:lang w:val="en-US"/>
              </w:rPr>
              <w:t>, M. (2008). Modern actuarial risk theory: using R. Springer Science &amp; Business Media.</w:t>
            </w:r>
          </w:p>
          <w:p w14:paraId="2DFC0461" w14:textId="6E0BD0BE" w:rsidR="004C72C1" w:rsidRPr="004C72C1" w:rsidRDefault="004C72C1" w:rsidP="00F05968">
            <w:pPr>
              <w:pStyle w:val="ListParagraph"/>
              <w:numPr>
                <w:ilvl w:val="0"/>
                <w:numId w:val="13"/>
              </w:numPr>
              <w:jc w:val="both"/>
              <w:rPr>
                <w:rFonts w:asciiTheme="minorHAnsi" w:hAnsiTheme="minorHAnsi" w:cstheme="minorHAnsi"/>
                <w:color w:val="002060"/>
                <w:sz w:val="20"/>
                <w:szCs w:val="20"/>
                <w:lang w:val="en-US"/>
              </w:rPr>
            </w:pPr>
            <w:r w:rsidRPr="004C72C1">
              <w:rPr>
                <w:color w:val="002060"/>
                <w:sz w:val="20"/>
                <w:szCs w:val="20"/>
                <w:shd w:val="clear" w:color="auto" w:fill="FFFFFF"/>
                <w:lang w:val="en-US"/>
              </w:rPr>
              <w:t>Patrick</w:t>
            </w:r>
            <w:r w:rsidR="005D1879">
              <w:rPr>
                <w:color w:val="002060"/>
                <w:sz w:val="20"/>
                <w:szCs w:val="20"/>
                <w:shd w:val="clear" w:color="auto" w:fill="FFFFFF"/>
                <w:lang w:val="en-US"/>
              </w:rPr>
              <w:t>, G.</w:t>
            </w:r>
            <w:r w:rsidRPr="004C72C1">
              <w:rPr>
                <w:color w:val="002060"/>
                <w:sz w:val="20"/>
                <w:szCs w:val="20"/>
                <w:shd w:val="clear" w:color="auto" w:fill="FFFFFF"/>
                <w:lang w:val="en-US"/>
              </w:rPr>
              <w:t xml:space="preserve"> (2001). Reinsurance, Foundations of Casualty Actuarial Society.</w:t>
            </w:r>
          </w:p>
          <w:p w14:paraId="5673DE2C" w14:textId="482E83C4" w:rsidR="00A4366D" w:rsidRPr="004C72C1" w:rsidRDefault="00A4366D" w:rsidP="00F05968">
            <w:pPr>
              <w:pStyle w:val="ListParagraph"/>
              <w:numPr>
                <w:ilvl w:val="0"/>
                <w:numId w:val="13"/>
              </w:numPr>
              <w:jc w:val="both"/>
              <w:rPr>
                <w:rFonts w:asciiTheme="minorHAnsi" w:hAnsiTheme="minorHAnsi" w:cstheme="minorHAnsi"/>
                <w:color w:val="002060"/>
                <w:sz w:val="20"/>
                <w:szCs w:val="20"/>
                <w:lang w:val="en-US"/>
              </w:rPr>
            </w:pPr>
            <w:proofErr w:type="spellStart"/>
            <w:r w:rsidRPr="004C72C1">
              <w:rPr>
                <w:rFonts w:asciiTheme="minorHAnsi" w:hAnsiTheme="minorHAnsi" w:cstheme="minorHAnsi"/>
                <w:color w:val="002060"/>
                <w:sz w:val="20"/>
                <w:szCs w:val="20"/>
                <w:shd w:val="clear" w:color="auto" w:fill="FFFFFF"/>
                <w:lang w:val="en-US"/>
              </w:rPr>
              <w:t>Sandström</w:t>
            </w:r>
            <w:proofErr w:type="spellEnd"/>
            <w:r w:rsidRPr="004C72C1">
              <w:rPr>
                <w:rFonts w:asciiTheme="minorHAnsi" w:hAnsiTheme="minorHAnsi" w:cstheme="minorHAnsi"/>
                <w:color w:val="002060"/>
                <w:sz w:val="20"/>
                <w:szCs w:val="20"/>
                <w:shd w:val="clear" w:color="auto" w:fill="FFFFFF"/>
                <w:lang w:val="en-US"/>
              </w:rPr>
              <w:t xml:space="preserve">, A. (2016). Handbook of solvency for actuaries and risk managers: theory and practice. </w:t>
            </w:r>
            <w:r w:rsidRPr="004C72C1">
              <w:rPr>
                <w:rFonts w:asciiTheme="minorHAnsi" w:hAnsiTheme="minorHAnsi" w:cstheme="minorHAnsi"/>
                <w:color w:val="002060"/>
                <w:sz w:val="20"/>
                <w:szCs w:val="20"/>
                <w:shd w:val="clear" w:color="auto" w:fill="FFFFFF"/>
              </w:rPr>
              <w:t xml:space="preserve">CRC </w:t>
            </w:r>
            <w:proofErr w:type="spellStart"/>
            <w:r w:rsidRPr="004C72C1">
              <w:rPr>
                <w:rFonts w:asciiTheme="minorHAnsi" w:hAnsiTheme="minorHAnsi" w:cstheme="minorHAnsi"/>
                <w:color w:val="002060"/>
                <w:sz w:val="20"/>
                <w:szCs w:val="20"/>
                <w:shd w:val="clear" w:color="auto" w:fill="FFFFFF"/>
              </w:rPr>
              <w:t>press</w:t>
            </w:r>
            <w:proofErr w:type="spellEnd"/>
            <w:r w:rsidRPr="004C72C1">
              <w:rPr>
                <w:rFonts w:asciiTheme="minorHAnsi" w:hAnsiTheme="minorHAnsi" w:cstheme="minorHAnsi"/>
                <w:color w:val="002060"/>
                <w:sz w:val="20"/>
                <w:szCs w:val="20"/>
                <w:shd w:val="clear" w:color="auto" w:fill="FFFFFF"/>
              </w:rPr>
              <w:t>.</w:t>
            </w:r>
          </w:p>
          <w:p w14:paraId="66BCE189" w14:textId="68ADC1AD" w:rsidR="00F05968" w:rsidRPr="00A4366D" w:rsidRDefault="00290767" w:rsidP="00A4366D">
            <w:pPr>
              <w:pStyle w:val="ListParagraph"/>
              <w:numPr>
                <w:ilvl w:val="0"/>
                <w:numId w:val="13"/>
              </w:numPr>
              <w:jc w:val="both"/>
              <w:rPr>
                <w:rFonts w:asciiTheme="minorHAnsi" w:hAnsiTheme="minorHAnsi" w:cstheme="minorHAnsi"/>
                <w:color w:val="002060"/>
                <w:sz w:val="20"/>
                <w:szCs w:val="20"/>
                <w:lang w:val="en-US"/>
              </w:rPr>
            </w:pPr>
            <w:proofErr w:type="spellStart"/>
            <w:r w:rsidRPr="004C72C1">
              <w:rPr>
                <w:rFonts w:asciiTheme="minorHAnsi" w:hAnsiTheme="minorHAnsi" w:cstheme="minorHAnsi"/>
                <w:color w:val="002060"/>
                <w:sz w:val="20"/>
                <w:szCs w:val="20"/>
                <w:shd w:val="clear" w:color="auto" w:fill="FFFFFF"/>
                <w:lang w:val="en-US"/>
              </w:rPr>
              <w:t>Schwepcke</w:t>
            </w:r>
            <w:proofErr w:type="spellEnd"/>
            <w:r w:rsidRPr="004C72C1">
              <w:rPr>
                <w:rFonts w:asciiTheme="minorHAnsi" w:hAnsiTheme="minorHAnsi" w:cstheme="minorHAnsi"/>
                <w:color w:val="002060"/>
                <w:sz w:val="20"/>
                <w:szCs w:val="20"/>
                <w:shd w:val="clear" w:color="auto" w:fill="FFFFFF"/>
                <w:lang w:val="en-US"/>
              </w:rPr>
              <w:t>, A., &amp; Vetter, A. (2022). Handbook of Reinsurance Practice.</w:t>
            </w:r>
            <w:r w:rsidR="00A4366D" w:rsidRPr="004C72C1">
              <w:rPr>
                <w:rFonts w:asciiTheme="minorHAnsi" w:hAnsiTheme="minorHAnsi" w:cstheme="minorHAnsi"/>
                <w:color w:val="002060"/>
                <w:sz w:val="20"/>
                <w:szCs w:val="20"/>
                <w:shd w:val="clear" w:color="auto" w:fill="FFFFFF"/>
                <w:lang w:val="en-US"/>
              </w:rPr>
              <w:t xml:space="preserve"> Verlag </w:t>
            </w:r>
            <w:proofErr w:type="spellStart"/>
            <w:r w:rsidR="00A4366D" w:rsidRPr="004C72C1">
              <w:rPr>
                <w:rFonts w:asciiTheme="minorHAnsi" w:hAnsiTheme="minorHAnsi" w:cstheme="minorHAnsi"/>
                <w:color w:val="002060"/>
                <w:sz w:val="20"/>
                <w:szCs w:val="20"/>
                <w:shd w:val="clear" w:color="auto" w:fill="FFFFFF"/>
                <w:lang w:val="en-US"/>
              </w:rPr>
              <w:t>Versicherungswirtschaft</w:t>
            </w:r>
            <w:proofErr w:type="spellEnd"/>
            <w:r w:rsidR="00A4366D" w:rsidRPr="004C72C1">
              <w:rPr>
                <w:rFonts w:asciiTheme="minorHAnsi" w:hAnsiTheme="minorHAnsi" w:cstheme="minorHAnsi"/>
                <w:color w:val="002060"/>
                <w:sz w:val="20"/>
                <w:szCs w:val="20"/>
                <w:shd w:val="clear" w:color="auto" w:fill="FFFFFF"/>
                <w:lang w:val="en-US"/>
              </w:rPr>
              <w:t xml:space="preserve"> GmbH &amp; Co. KG.</w:t>
            </w:r>
          </w:p>
        </w:tc>
      </w:tr>
      <w:bookmarkEnd w:id="0"/>
    </w:tbl>
    <w:p w14:paraId="5E81F10E" w14:textId="77777777" w:rsidR="000F4FD4" w:rsidRPr="006068F3" w:rsidRDefault="000F4FD4" w:rsidP="000F4FD4">
      <w:pPr>
        <w:rPr>
          <w:rFonts w:ascii="Cambria" w:hAnsi="Cambria"/>
          <w:b/>
          <w:bCs/>
          <w:sz w:val="28"/>
        </w:rPr>
      </w:pPr>
    </w:p>
    <w:sectPr w:rsidR="000F4FD4" w:rsidRPr="006068F3"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73B1" w14:textId="77777777" w:rsidR="00F35A53" w:rsidRDefault="00F35A53">
      <w:r>
        <w:separator/>
      </w:r>
    </w:p>
  </w:endnote>
  <w:endnote w:type="continuationSeparator" w:id="0">
    <w:p w14:paraId="6C53FA01" w14:textId="77777777" w:rsidR="00F35A53" w:rsidRDefault="00F3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D3F8" w14:textId="77777777" w:rsidR="00F35A53" w:rsidRDefault="00F35A53">
      <w:r>
        <w:separator/>
      </w:r>
    </w:p>
  </w:footnote>
  <w:footnote w:type="continuationSeparator" w:id="0">
    <w:p w14:paraId="36250B77" w14:textId="77777777" w:rsidR="00F35A53" w:rsidRDefault="00F35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1EBD"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1EA09"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7C82"/>
    <w:multiLevelType w:val="hybridMultilevel"/>
    <w:tmpl w:val="A948A1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4121FA5"/>
    <w:multiLevelType w:val="hybridMultilevel"/>
    <w:tmpl w:val="036C92B0"/>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1C4103B"/>
    <w:multiLevelType w:val="hybridMultilevel"/>
    <w:tmpl w:val="D17891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D8066D"/>
    <w:multiLevelType w:val="hybridMultilevel"/>
    <w:tmpl w:val="5B204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42954"/>
    <w:multiLevelType w:val="hybridMultilevel"/>
    <w:tmpl w:val="BA20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82EF0"/>
    <w:multiLevelType w:val="hybridMultilevel"/>
    <w:tmpl w:val="F23EC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A207C"/>
    <w:multiLevelType w:val="hybridMultilevel"/>
    <w:tmpl w:val="E9F29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262B5"/>
    <w:multiLevelType w:val="hybridMultilevel"/>
    <w:tmpl w:val="01E0595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13319C"/>
    <w:multiLevelType w:val="hybridMultilevel"/>
    <w:tmpl w:val="D9E6D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75A5D"/>
    <w:multiLevelType w:val="hybridMultilevel"/>
    <w:tmpl w:val="C822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10C85"/>
    <w:multiLevelType w:val="hybridMultilevel"/>
    <w:tmpl w:val="D4124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48755C7"/>
    <w:multiLevelType w:val="hybridMultilevel"/>
    <w:tmpl w:val="0FC0B38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A346CA"/>
    <w:multiLevelType w:val="hybridMultilevel"/>
    <w:tmpl w:val="DB48F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285379C"/>
    <w:multiLevelType w:val="hybridMultilevel"/>
    <w:tmpl w:val="3FAC3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B17B3"/>
    <w:multiLevelType w:val="hybridMultilevel"/>
    <w:tmpl w:val="3B6051F2"/>
    <w:lvl w:ilvl="0" w:tplc="89E8119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55A91"/>
    <w:multiLevelType w:val="hybridMultilevel"/>
    <w:tmpl w:val="8F5EABB0"/>
    <w:lvl w:ilvl="0" w:tplc="D862A9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563D4"/>
    <w:multiLevelType w:val="hybridMultilevel"/>
    <w:tmpl w:val="51B86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F7A2C"/>
    <w:multiLevelType w:val="hybridMultilevel"/>
    <w:tmpl w:val="C1322D04"/>
    <w:lvl w:ilvl="0" w:tplc="D72060DE">
      <w:start w:val="1"/>
      <w:numFmt w:val="decimal"/>
      <w:lvlText w:val="[%1]"/>
      <w:lvlJc w:val="left"/>
      <w:pPr>
        <w:ind w:left="764" w:hanging="360"/>
      </w:pPr>
      <w:rPr>
        <w:rFonts w:hint="default"/>
      </w:rPr>
    </w:lvl>
    <w:lvl w:ilvl="1" w:tplc="04080003" w:tentative="1">
      <w:start w:val="1"/>
      <w:numFmt w:val="bullet"/>
      <w:lvlText w:val="o"/>
      <w:lvlJc w:val="left"/>
      <w:pPr>
        <w:ind w:left="1484" w:hanging="360"/>
      </w:pPr>
      <w:rPr>
        <w:rFonts w:ascii="Courier New" w:hAnsi="Courier New" w:cs="Courier New" w:hint="default"/>
      </w:rPr>
    </w:lvl>
    <w:lvl w:ilvl="2" w:tplc="04080005" w:tentative="1">
      <w:start w:val="1"/>
      <w:numFmt w:val="bullet"/>
      <w:lvlText w:val=""/>
      <w:lvlJc w:val="left"/>
      <w:pPr>
        <w:ind w:left="2204" w:hanging="360"/>
      </w:pPr>
      <w:rPr>
        <w:rFonts w:ascii="Wingdings" w:hAnsi="Wingdings" w:hint="default"/>
      </w:rPr>
    </w:lvl>
    <w:lvl w:ilvl="3" w:tplc="04080001" w:tentative="1">
      <w:start w:val="1"/>
      <w:numFmt w:val="bullet"/>
      <w:lvlText w:val=""/>
      <w:lvlJc w:val="left"/>
      <w:pPr>
        <w:ind w:left="2924" w:hanging="360"/>
      </w:pPr>
      <w:rPr>
        <w:rFonts w:ascii="Symbol" w:hAnsi="Symbol" w:hint="default"/>
      </w:rPr>
    </w:lvl>
    <w:lvl w:ilvl="4" w:tplc="04080003" w:tentative="1">
      <w:start w:val="1"/>
      <w:numFmt w:val="bullet"/>
      <w:lvlText w:val="o"/>
      <w:lvlJc w:val="left"/>
      <w:pPr>
        <w:ind w:left="3644" w:hanging="360"/>
      </w:pPr>
      <w:rPr>
        <w:rFonts w:ascii="Courier New" w:hAnsi="Courier New" w:cs="Courier New" w:hint="default"/>
      </w:rPr>
    </w:lvl>
    <w:lvl w:ilvl="5" w:tplc="04080005" w:tentative="1">
      <w:start w:val="1"/>
      <w:numFmt w:val="bullet"/>
      <w:lvlText w:val=""/>
      <w:lvlJc w:val="left"/>
      <w:pPr>
        <w:ind w:left="4364" w:hanging="360"/>
      </w:pPr>
      <w:rPr>
        <w:rFonts w:ascii="Wingdings" w:hAnsi="Wingdings" w:hint="default"/>
      </w:rPr>
    </w:lvl>
    <w:lvl w:ilvl="6" w:tplc="04080001" w:tentative="1">
      <w:start w:val="1"/>
      <w:numFmt w:val="bullet"/>
      <w:lvlText w:val=""/>
      <w:lvlJc w:val="left"/>
      <w:pPr>
        <w:ind w:left="5084" w:hanging="360"/>
      </w:pPr>
      <w:rPr>
        <w:rFonts w:ascii="Symbol" w:hAnsi="Symbol" w:hint="default"/>
      </w:rPr>
    </w:lvl>
    <w:lvl w:ilvl="7" w:tplc="04080003" w:tentative="1">
      <w:start w:val="1"/>
      <w:numFmt w:val="bullet"/>
      <w:lvlText w:val="o"/>
      <w:lvlJc w:val="left"/>
      <w:pPr>
        <w:ind w:left="5804" w:hanging="360"/>
      </w:pPr>
      <w:rPr>
        <w:rFonts w:ascii="Courier New" w:hAnsi="Courier New" w:cs="Courier New" w:hint="default"/>
      </w:rPr>
    </w:lvl>
    <w:lvl w:ilvl="8" w:tplc="04080005" w:tentative="1">
      <w:start w:val="1"/>
      <w:numFmt w:val="bullet"/>
      <w:lvlText w:val=""/>
      <w:lvlJc w:val="left"/>
      <w:pPr>
        <w:ind w:left="6524" w:hanging="360"/>
      </w:pPr>
      <w:rPr>
        <w:rFonts w:ascii="Wingdings" w:hAnsi="Wingdings" w:hint="default"/>
      </w:rPr>
    </w:lvl>
  </w:abstractNum>
  <w:abstractNum w:abstractNumId="18" w15:restartNumberingAfterBreak="0">
    <w:nsid w:val="63DA770B"/>
    <w:multiLevelType w:val="hybridMultilevel"/>
    <w:tmpl w:val="93909D5A"/>
    <w:lvl w:ilvl="0" w:tplc="7BD07F78">
      <w:start w:val="1"/>
      <w:numFmt w:val="decimal"/>
      <w:lvlText w:val="(%1)"/>
      <w:lvlJc w:val="left"/>
      <w:pPr>
        <w:ind w:left="789" w:hanging="429"/>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A481749"/>
    <w:multiLevelType w:val="hybridMultilevel"/>
    <w:tmpl w:val="38A6B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1" w15:restartNumberingAfterBreak="0">
    <w:nsid w:val="7B5C4B14"/>
    <w:multiLevelType w:val="hybridMultilevel"/>
    <w:tmpl w:val="293E7A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0"/>
  </w:num>
  <w:num w:numId="4">
    <w:abstractNumId w:val="2"/>
  </w:num>
  <w:num w:numId="5">
    <w:abstractNumId w:val="21"/>
  </w:num>
  <w:num w:numId="6">
    <w:abstractNumId w:val="18"/>
  </w:num>
  <w:num w:numId="7">
    <w:abstractNumId w:val="10"/>
  </w:num>
  <w:num w:numId="8">
    <w:abstractNumId w:val="14"/>
  </w:num>
  <w:num w:numId="9">
    <w:abstractNumId w:val="15"/>
  </w:num>
  <w:num w:numId="10">
    <w:abstractNumId w:val="19"/>
  </w:num>
  <w:num w:numId="11">
    <w:abstractNumId w:val="13"/>
  </w:num>
  <w:num w:numId="12">
    <w:abstractNumId w:val="6"/>
  </w:num>
  <w:num w:numId="13">
    <w:abstractNumId w:val="16"/>
  </w:num>
  <w:num w:numId="14">
    <w:abstractNumId w:val="20"/>
  </w:num>
  <w:num w:numId="15">
    <w:abstractNumId w:val="8"/>
  </w:num>
  <w:num w:numId="16">
    <w:abstractNumId w:val="11"/>
  </w:num>
  <w:num w:numId="17">
    <w:abstractNumId w:val="17"/>
  </w:num>
  <w:num w:numId="18">
    <w:abstractNumId w:val="3"/>
  </w:num>
  <w:num w:numId="19">
    <w:abstractNumId w:val="9"/>
  </w:num>
  <w:num w:numId="20">
    <w:abstractNumId w:val="12"/>
  </w:num>
  <w:num w:numId="21">
    <w:abstractNumId w:val="7"/>
  </w:num>
  <w:num w:numId="22">
    <w:abstractNumId w:val="5"/>
  </w:num>
  <w:num w:numId="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57A84"/>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766B0"/>
    <w:rsid w:val="000829CE"/>
    <w:rsid w:val="0008519E"/>
    <w:rsid w:val="00090252"/>
    <w:rsid w:val="00090277"/>
    <w:rsid w:val="00091F9F"/>
    <w:rsid w:val="000957CA"/>
    <w:rsid w:val="000964E8"/>
    <w:rsid w:val="000A2368"/>
    <w:rsid w:val="000A3476"/>
    <w:rsid w:val="000A4DDE"/>
    <w:rsid w:val="000A55BA"/>
    <w:rsid w:val="000A566B"/>
    <w:rsid w:val="000B07DB"/>
    <w:rsid w:val="000B0B08"/>
    <w:rsid w:val="000B4F3C"/>
    <w:rsid w:val="000B7F47"/>
    <w:rsid w:val="000C3A17"/>
    <w:rsid w:val="000C4334"/>
    <w:rsid w:val="000C4E47"/>
    <w:rsid w:val="000C5763"/>
    <w:rsid w:val="000D135A"/>
    <w:rsid w:val="000D1CF6"/>
    <w:rsid w:val="000D3ACC"/>
    <w:rsid w:val="000D4B88"/>
    <w:rsid w:val="000D5D87"/>
    <w:rsid w:val="000D5EC2"/>
    <w:rsid w:val="000D6BAA"/>
    <w:rsid w:val="000E0695"/>
    <w:rsid w:val="000E06F0"/>
    <w:rsid w:val="000E0F94"/>
    <w:rsid w:val="000E1343"/>
    <w:rsid w:val="000E1AA6"/>
    <w:rsid w:val="000E3FF4"/>
    <w:rsid w:val="000E42EA"/>
    <w:rsid w:val="000E6CD4"/>
    <w:rsid w:val="000F4FD4"/>
    <w:rsid w:val="000F573F"/>
    <w:rsid w:val="000F7872"/>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07D6"/>
    <w:rsid w:val="0014237E"/>
    <w:rsid w:val="00144568"/>
    <w:rsid w:val="0014708D"/>
    <w:rsid w:val="0014716A"/>
    <w:rsid w:val="00155ADD"/>
    <w:rsid w:val="001565BF"/>
    <w:rsid w:val="00157A9F"/>
    <w:rsid w:val="00161BCF"/>
    <w:rsid w:val="00161BFB"/>
    <w:rsid w:val="0016225C"/>
    <w:rsid w:val="0016360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4D9F"/>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05B"/>
    <w:rsid w:val="001B36BC"/>
    <w:rsid w:val="001B42AA"/>
    <w:rsid w:val="001B5AF1"/>
    <w:rsid w:val="001B647B"/>
    <w:rsid w:val="001B78EE"/>
    <w:rsid w:val="001C155D"/>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3ED7"/>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55A06"/>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0767"/>
    <w:rsid w:val="00296F0C"/>
    <w:rsid w:val="002A03B0"/>
    <w:rsid w:val="002A211F"/>
    <w:rsid w:val="002A44CF"/>
    <w:rsid w:val="002A5B2A"/>
    <w:rsid w:val="002A66C2"/>
    <w:rsid w:val="002B050C"/>
    <w:rsid w:val="002B132D"/>
    <w:rsid w:val="002B2516"/>
    <w:rsid w:val="002B2A53"/>
    <w:rsid w:val="002B53E5"/>
    <w:rsid w:val="002B7BE2"/>
    <w:rsid w:val="002C02CE"/>
    <w:rsid w:val="002C3352"/>
    <w:rsid w:val="002C4096"/>
    <w:rsid w:val="002C4537"/>
    <w:rsid w:val="002C644D"/>
    <w:rsid w:val="002C7D88"/>
    <w:rsid w:val="002D384F"/>
    <w:rsid w:val="002D3A20"/>
    <w:rsid w:val="002D5542"/>
    <w:rsid w:val="002D5EEC"/>
    <w:rsid w:val="002D7B03"/>
    <w:rsid w:val="002E0A10"/>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02C"/>
    <w:rsid w:val="00312560"/>
    <w:rsid w:val="003174C4"/>
    <w:rsid w:val="00321439"/>
    <w:rsid w:val="0032156B"/>
    <w:rsid w:val="00321D2B"/>
    <w:rsid w:val="00322325"/>
    <w:rsid w:val="003223CB"/>
    <w:rsid w:val="00322A02"/>
    <w:rsid w:val="00323341"/>
    <w:rsid w:val="0032356A"/>
    <w:rsid w:val="00323751"/>
    <w:rsid w:val="003247F4"/>
    <w:rsid w:val="003253D6"/>
    <w:rsid w:val="003276E3"/>
    <w:rsid w:val="00330DCF"/>
    <w:rsid w:val="00331DE2"/>
    <w:rsid w:val="00332E2C"/>
    <w:rsid w:val="0033318B"/>
    <w:rsid w:val="00334196"/>
    <w:rsid w:val="00334F6C"/>
    <w:rsid w:val="003379E6"/>
    <w:rsid w:val="003403BB"/>
    <w:rsid w:val="0034072B"/>
    <w:rsid w:val="00341341"/>
    <w:rsid w:val="003439C9"/>
    <w:rsid w:val="003445BF"/>
    <w:rsid w:val="003464EE"/>
    <w:rsid w:val="003502E3"/>
    <w:rsid w:val="00350F13"/>
    <w:rsid w:val="00352634"/>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2D7C"/>
    <w:rsid w:val="003B319D"/>
    <w:rsid w:val="003B6912"/>
    <w:rsid w:val="003C0249"/>
    <w:rsid w:val="003C17D3"/>
    <w:rsid w:val="003C1A8B"/>
    <w:rsid w:val="003C47ED"/>
    <w:rsid w:val="003C56F2"/>
    <w:rsid w:val="003D049B"/>
    <w:rsid w:val="003D069B"/>
    <w:rsid w:val="003D354E"/>
    <w:rsid w:val="003D49F9"/>
    <w:rsid w:val="003D79FB"/>
    <w:rsid w:val="003E11E0"/>
    <w:rsid w:val="003E49B7"/>
    <w:rsid w:val="003E5157"/>
    <w:rsid w:val="003E51B2"/>
    <w:rsid w:val="003E55FF"/>
    <w:rsid w:val="003E5B69"/>
    <w:rsid w:val="003E60B5"/>
    <w:rsid w:val="003F02AB"/>
    <w:rsid w:val="003F1924"/>
    <w:rsid w:val="003F20DC"/>
    <w:rsid w:val="003F7708"/>
    <w:rsid w:val="003F7EBC"/>
    <w:rsid w:val="003F7ED6"/>
    <w:rsid w:val="00401CF9"/>
    <w:rsid w:val="004038E8"/>
    <w:rsid w:val="00404C74"/>
    <w:rsid w:val="0041056C"/>
    <w:rsid w:val="004107EF"/>
    <w:rsid w:val="00410B27"/>
    <w:rsid w:val="00412F02"/>
    <w:rsid w:val="0041592E"/>
    <w:rsid w:val="00416774"/>
    <w:rsid w:val="00417268"/>
    <w:rsid w:val="00420A16"/>
    <w:rsid w:val="00420B9D"/>
    <w:rsid w:val="004216E3"/>
    <w:rsid w:val="0042341E"/>
    <w:rsid w:val="00427915"/>
    <w:rsid w:val="00432460"/>
    <w:rsid w:val="00433C56"/>
    <w:rsid w:val="00434C31"/>
    <w:rsid w:val="00434C47"/>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4735"/>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2C1"/>
    <w:rsid w:val="004C76A7"/>
    <w:rsid w:val="004C7FD9"/>
    <w:rsid w:val="004D017C"/>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4F7A8F"/>
    <w:rsid w:val="00502E98"/>
    <w:rsid w:val="00504010"/>
    <w:rsid w:val="0050455A"/>
    <w:rsid w:val="00505DA5"/>
    <w:rsid w:val="00510B88"/>
    <w:rsid w:val="00510FA5"/>
    <w:rsid w:val="0051156F"/>
    <w:rsid w:val="00511E47"/>
    <w:rsid w:val="0051200E"/>
    <w:rsid w:val="005139FC"/>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15BA"/>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41D"/>
    <w:rsid w:val="00580EB3"/>
    <w:rsid w:val="005820F8"/>
    <w:rsid w:val="005829DE"/>
    <w:rsid w:val="005841A6"/>
    <w:rsid w:val="0059066F"/>
    <w:rsid w:val="005A0765"/>
    <w:rsid w:val="005A163E"/>
    <w:rsid w:val="005A1D90"/>
    <w:rsid w:val="005A1F3A"/>
    <w:rsid w:val="005A2605"/>
    <w:rsid w:val="005A4166"/>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879"/>
    <w:rsid w:val="005D1A9E"/>
    <w:rsid w:val="005D3260"/>
    <w:rsid w:val="005D3BD0"/>
    <w:rsid w:val="005D64AF"/>
    <w:rsid w:val="005E096A"/>
    <w:rsid w:val="005E3207"/>
    <w:rsid w:val="005E3C04"/>
    <w:rsid w:val="005E3E18"/>
    <w:rsid w:val="005E4B1E"/>
    <w:rsid w:val="005E4CDD"/>
    <w:rsid w:val="005E755A"/>
    <w:rsid w:val="005F1D7B"/>
    <w:rsid w:val="005F20E4"/>
    <w:rsid w:val="0060443B"/>
    <w:rsid w:val="00606296"/>
    <w:rsid w:val="006068F3"/>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167"/>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2D84"/>
    <w:rsid w:val="0069451A"/>
    <w:rsid w:val="0069485E"/>
    <w:rsid w:val="006A0172"/>
    <w:rsid w:val="006A1698"/>
    <w:rsid w:val="006A6323"/>
    <w:rsid w:val="006A7193"/>
    <w:rsid w:val="006B0C77"/>
    <w:rsid w:val="006B1A7F"/>
    <w:rsid w:val="006C1F50"/>
    <w:rsid w:val="006C2E14"/>
    <w:rsid w:val="006C4CE2"/>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012B"/>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390E"/>
    <w:rsid w:val="007848C9"/>
    <w:rsid w:val="007849A2"/>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D5B"/>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1EB5"/>
    <w:rsid w:val="00834E1A"/>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AEC"/>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478B"/>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32"/>
    <w:rsid w:val="008D5EA8"/>
    <w:rsid w:val="008D61D0"/>
    <w:rsid w:val="008D68D4"/>
    <w:rsid w:val="008D6D4C"/>
    <w:rsid w:val="008D73C2"/>
    <w:rsid w:val="008D73E5"/>
    <w:rsid w:val="008E17FD"/>
    <w:rsid w:val="008E253C"/>
    <w:rsid w:val="008E43E9"/>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9FD"/>
    <w:rsid w:val="00966C4D"/>
    <w:rsid w:val="00966E25"/>
    <w:rsid w:val="00967F41"/>
    <w:rsid w:val="00967FD1"/>
    <w:rsid w:val="00970592"/>
    <w:rsid w:val="00971DBD"/>
    <w:rsid w:val="009722E9"/>
    <w:rsid w:val="009754DE"/>
    <w:rsid w:val="009800BC"/>
    <w:rsid w:val="0098023E"/>
    <w:rsid w:val="00981C34"/>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E75"/>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01BB"/>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366D"/>
    <w:rsid w:val="00A46608"/>
    <w:rsid w:val="00A47A88"/>
    <w:rsid w:val="00A47B1A"/>
    <w:rsid w:val="00A50F96"/>
    <w:rsid w:val="00A514BB"/>
    <w:rsid w:val="00A53ABA"/>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1EC6"/>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0452"/>
    <w:rsid w:val="00AD171A"/>
    <w:rsid w:val="00AD2837"/>
    <w:rsid w:val="00AD353F"/>
    <w:rsid w:val="00AD7BC6"/>
    <w:rsid w:val="00AD7F47"/>
    <w:rsid w:val="00AE11CE"/>
    <w:rsid w:val="00AE2CFB"/>
    <w:rsid w:val="00AE3203"/>
    <w:rsid w:val="00AE3F14"/>
    <w:rsid w:val="00AE645E"/>
    <w:rsid w:val="00AE68C8"/>
    <w:rsid w:val="00AF05BA"/>
    <w:rsid w:val="00AF0A2A"/>
    <w:rsid w:val="00AF1510"/>
    <w:rsid w:val="00AF3FD7"/>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271"/>
    <w:rsid w:val="00B64D3F"/>
    <w:rsid w:val="00B6682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4166"/>
    <w:rsid w:val="00B955D4"/>
    <w:rsid w:val="00B959D0"/>
    <w:rsid w:val="00B96C21"/>
    <w:rsid w:val="00B97A75"/>
    <w:rsid w:val="00BA1906"/>
    <w:rsid w:val="00BA354A"/>
    <w:rsid w:val="00BA3B50"/>
    <w:rsid w:val="00BA5A80"/>
    <w:rsid w:val="00BA703E"/>
    <w:rsid w:val="00BA75DA"/>
    <w:rsid w:val="00BA765F"/>
    <w:rsid w:val="00BB0E57"/>
    <w:rsid w:val="00BB0EA5"/>
    <w:rsid w:val="00BB22FE"/>
    <w:rsid w:val="00BB3405"/>
    <w:rsid w:val="00BB3D46"/>
    <w:rsid w:val="00BB48F1"/>
    <w:rsid w:val="00BB54B4"/>
    <w:rsid w:val="00BB550F"/>
    <w:rsid w:val="00BB5F43"/>
    <w:rsid w:val="00BC0EA8"/>
    <w:rsid w:val="00BC31C0"/>
    <w:rsid w:val="00BC3BEF"/>
    <w:rsid w:val="00BC5C03"/>
    <w:rsid w:val="00BC6E04"/>
    <w:rsid w:val="00BC77EA"/>
    <w:rsid w:val="00BD0074"/>
    <w:rsid w:val="00BD1234"/>
    <w:rsid w:val="00BD2268"/>
    <w:rsid w:val="00BD3167"/>
    <w:rsid w:val="00BD39AA"/>
    <w:rsid w:val="00BD535A"/>
    <w:rsid w:val="00BD6C7F"/>
    <w:rsid w:val="00BD7C5E"/>
    <w:rsid w:val="00BE036B"/>
    <w:rsid w:val="00BE3AFE"/>
    <w:rsid w:val="00BE44AE"/>
    <w:rsid w:val="00BE4E8B"/>
    <w:rsid w:val="00BE505A"/>
    <w:rsid w:val="00BE5E89"/>
    <w:rsid w:val="00BE5FA0"/>
    <w:rsid w:val="00BE6EBC"/>
    <w:rsid w:val="00BF0610"/>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36AF8"/>
    <w:rsid w:val="00C442C8"/>
    <w:rsid w:val="00C4452B"/>
    <w:rsid w:val="00C44C70"/>
    <w:rsid w:val="00C462AF"/>
    <w:rsid w:val="00C464DB"/>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86B"/>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137C"/>
    <w:rsid w:val="00CC3B95"/>
    <w:rsid w:val="00CC528A"/>
    <w:rsid w:val="00CC56FB"/>
    <w:rsid w:val="00CC5E1F"/>
    <w:rsid w:val="00CC68AE"/>
    <w:rsid w:val="00CC6A8F"/>
    <w:rsid w:val="00CC716E"/>
    <w:rsid w:val="00CD1A94"/>
    <w:rsid w:val="00CD2557"/>
    <w:rsid w:val="00CD4171"/>
    <w:rsid w:val="00CD487B"/>
    <w:rsid w:val="00CD4CEF"/>
    <w:rsid w:val="00CD720F"/>
    <w:rsid w:val="00CD7D32"/>
    <w:rsid w:val="00CE077F"/>
    <w:rsid w:val="00CE1486"/>
    <w:rsid w:val="00CE3C25"/>
    <w:rsid w:val="00CE679F"/>
    <w:rsid w:val="00CF1623"/>
    <w:rsid w:val="00CF322B"/>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1A74"/>
    <w:rsid w:val="00D53CEE"/>
    <w:rsid w:val="00D54B87"/>
    <w:rsid w:val="00D552FB"/>
    <w:rsid w:val="00D607C2"/>
    <w:rsid w:val="00D62795"/>
    <w:rsid w:val="00D6343C"/>
    <w:rsid w:val="00D65538"/>
    <w:rsid w:val="00D67528"/>
    <w:rsid w:val="00D6763F"/>
    <w:rsid w:val="00D67FE9"/>
    <w:rsid w:val="00D72424"/>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530"/>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1DC9"/>
    <w:rsid w:val="00DC3DDC"/>
    <w:rsid w:val="00DC3DED"/>
    <w:rsid w:val="00DC4081"/>
    <w:rsid w:val="00DC776D"/>
    <w:rsid w:val="00DC79ED"/>
    <w:rsid w:val="00DD028C"/>
    <w:rsid w:val="00DD10DE"/>
    <w:rsid w:val="00DD13FA"/>
    <w:rsid w:val="00DD15D6"/>
    <w:rsid w:val="00DD1C3B"/>
    <w:rsid w:val="00DD28AF"/>
    <w:rsid w:val="00DD3232"/>
    <w:rsid w:val="00DD41CA"/>
    <w:rsid w:val="00DD68B1"/>
    <w:rsid w:val="00DE249D"/>
    <w:rsid w:val="00DE306E"/>
    <w:rsid w:val="00DE5375"/>
    <w:rsid w:val="00DE6191"/>
    <w:rsid w:val="00DE68B1"/>
    <w:rsid w:val="00DE727B"/>
    <w:rsid w:val="00DE74F9"/>
    <w:rsid w:val="00DF0CF7"/>
    <w:rsid w:val="00DF2266"/>
    <w:rsid w:val="00DF391C"/>
    <w:rsid w:val="00DF3C19"/>
    <w:rsid w:val="00DF41E8"/>
    <w:rsid w:val="00DF4680"/>
    <w:rsid w:val="00DF5504"/>
    <w:rsid w:val="00DF7F09"/>
    <w:rsid w:val="00E00FEC"/>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4268"/>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57CD"/>
    <w:rsid w:val="00E96FAF"/>
    <w:rsid w:val="00EA1716"/>
    <w:rsid w:val="00EA27BF"/>
    <w:rsid w:val="00EA2815"/>
    <w:rsid w:val="00EA732E"/>
    <w:rsid w:val="00EB1AB8"/>
    <w:rsid w:val="00EB5323"/>
    <w:rsid w:val="00EC118A"/>
    <w:rsid w:val="00EC1912"/>
    <w:rsid w:val="00EC1953"/>
    <w:rsid w:val="00EC478C"/>
    <w:rsid w:val="00EC55CE"/>
    <w:rsid w:val="00EC65A8"/>
    <w:rsid w:val="00EC6844"/>
    <w:rsid w:val="00ED18C3"/>
    <w:rsid w:val="00ED1B09"/>
    <w:rsid w:val="00ED2411"/>
    <w:rsid w:val="00ED7287"/>
    <w:rsid w:val="00EE1313"/>
    <w:rsid w:val="00EE4A0A"/>
    <w:rsid w:val="00EE780C"/>
    <w:rsid w:val="00EE7C55"/>
    <w:rsid w:val="00EF135B"/>
    <w:rsid w:val="00EF4023"/>
    <w:rsid w:val="00EF6797"/>
    <w:rsid w:val="00EF70C4"/>
    <w:rsid w:val="00EF7B91"/>
    <w:rsid w:val="00F00B49"/>
    <w:rsid w:val="00F01110"/>
    <w:rsid w:val="00F013F2"/>
    <w:rsid w:val="00F019BF"/>
    <w:rsid w:val="00F01EF1"/>
    <w:rsid w:val="00F03B25"/>
    <w:rsid w:val="00F04933"/>
    <w:rsid w:val="00F04A53"/>
    <w:rsid w:val="00F04F1A"/>
    <w:rsid w:val="00F05968"/>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5A53"/>
    <w:rsid w:val="00F37237"/>
    <w:rsid w:val="00F37947"/>
    <w:rsid w:val="00F408A7"/>
    <w:rsid w:val="00F414D7"/>
    <w:rsid w:val="00F4333E"/>
    <w:rsid w:val="00F4623E"/>
    <w:rsid w:val="00F47D2A"/>
    <w:rsid w:val="00F50EF7"/>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77E97"/>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09DF1"/>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customStyle="1" w:styleId="UnresolvedMention1">
    <w:name w:val="Unresolved Mention1"/>
    <w:basedOn w:val="DefaultParagraphFont"/>
    <w:uiPriority w:val="99"/>
    <w:semiHidden/>
    <w:unhideWhenUsed/>
    <w:rsid w:val="00434C47"/>
    <w:rPr>
      <w:color w:val="605E5C"/>
      <w:shd w:val="clear" w:color="auto" w:fill="E1DFDD"/>
    </w:rPr>
  </w:style>
  <w:style w:type="paragraph" w:customStyle="1" w:styleId="Default">
    <w:name w:val="Default"/>
    <w:rsid w:val="006068F3"/>
    <w:pPr>
      <w:autoSpaceDE w:val="0"/>
      <w:autoSpaceDN w:val="0"/>
      <w:adjustRightInd w:val="0"/>
    </w:pPr>
    <w:rPr>
      <w:rFonts w:ascii="Cambria" w:eastAsiaTheme="minorHAnsi" w:hAnsi="Cambria" w:cs="Cambria"/>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3133">
      <w:bodyDiv w:val="1"/>
      <w:marLeft w:val="0"/>
      <w:marRight w:val="0"/>
      <w:marTop w:val="0"/>
      <w:marBottom w:val="0"/>
      <w:divBdr>
        <w:top w:val="none" w:sz="0" w:space="0" w:color="auto"/>
        <w:left w:val="none" w:sz="0" w:space="0" w:color="auto"/>
        <w:bottom w:val="none" w:sz="0" w:space="0" w:color="auto"/>
        <w:right w:val="none" w:sz="0" w:space="0" w:color="auto"/>
      </w:divBdr>
    </w:div>
    <w:div w:id="46807343">
      <w:bodyDiv w:val="1"/>
      <w:marLeft w:val="0"/>
      <w:marRight w:val="0"/>
      <w:marTop w:val="0"/>
      <w:marBottom w:val="0"/>
      <w:divBdr>
        <w:top w:val="none" w:sz="0" w:space="0" w:color="auto"/>
        <w:left w:val="none" w:sz="0" w:space="0" w:color="auto"/>
        <w:bottom w:val="none" w:sz="0" w:space="0" w:color="auto"/>
        <w:right w:val="none" w:sz="0" w:space="0" w:color="auto"/>
      </w:divBdr>
    </w:div>
    <w:div w:id="158617293">
      <w:bodyDiv w:val="1"/>
      <w:marLeft w:val="0"/>
      <w:marRight w:val="0"/>
      <w:marTop w:val="0"/>
      <w:marBottom w:val="0"/>
      <w:divBdr>
        <w:top w:val="none" w:sz="0" w:space="0" w:color="auto"/>
        <w:left w:val="none" w:sz="0" w:space="0" w:color="auto"/>
        <w:bottom w:val="none" w:sz="0" w:space="0" w:color="auto"/>
        <w:right w:val="none" w:sz="0" w:space="0" w:color="auto"/>
      </w:divBdr>
    </w:div>
    <w:div w:id="218513254">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50938272">
      <w:bodyDiv w:val="1"/>
      <w:marLeft w:val="0"/>
      <w:marRight w:val="0"/>
      <w:marTop w:val="0"/>
      <w:marBottom w:val="0"/>
      <w:divBdr>
        <w:top w:val="none" w:sz="0" w:space="0" w:color="auto"/>
        <w:left w:val="none" w:sz="0" w:space="0" w:color="auto"/>
        <w:bottom w:val="none" w:sz="0" w:space="0" w:color="auto"/>
        <w:right w:val="none" w:sz="0" w:space="0" w:color="auto"/>
      </w:divBdr>
    </w:div>
    <w:div w:id="448286038">
      <w:bodyDiv w:val="1"/>
      <w:marLeft w:val="0"/>
      <w:marRight w:val="0"/>
      <w:marTop w:val="0"/>
      <w:marBottom w:val="0"/>
      <w:divBdr>
        <w:top w:val="none" w:sz="0" w:space="0" w:color="auto"/>
        <w:left w:val="none" w:sz="0" w:space="0" w:color="auto"/>
        <w:bottom w:val="none" w:sz="0" w:space="0" w:color="auto"/>
        <w:right w:val="none" w:sz="0" w:space="0" w:color="auto"/>
      </w:divBdr>
    </w:div>
    <w:div w:id="612789802">
      <w:bodyDiv w:val="1"/>
      <w:marLeft w:val="0"/>
      <w:marRight w:val="0"/>
      <w:marTop w:val="0"/>
      <w:marBottom w:val="0"/>
      <w:divBdr>
        <w:top w:val="none" w:sz="0" w:space="0" w:color="auto"/>
        <w:left w:val="none" w:sz="0" w:space="0" w:color="auto"/>
        <w:bottom w:val="none" w:sz="0" w:space="0" w:color="auto"/>
        <w:right w:val="none" w:sz="0" w:space="0" w:color="auto"/>
      </w:divBdr>
    </w:div>
    <w:div w:id="1217624721">
      <w:bodyDiv w:val="1"/>
      <w:marLeft w:val="0"/>
      <w:marRight w:val="0"/>
      <w:marTop w:val="0"/>
      <w:marBottom w:val="0"/>
      <w:divBdr>
        <w:top w:val="none" w:sz="0" w:space="0" w:color="auto"/>
        <w:left w:val="none" w:sz="0" w:space="0" w:color="auto"/>
        <w:bottom w:val="none" w:sz="0" w:space="0" w:color="auto"/>
        <w:right w:val="none" w:sz="0" w:space="0" w:color="auto"/>
      </w:divBdr>
    </w:div>
    <w:div w:id="1602641132">
      <w:bodyDiv w:val="1"/>
      <w:marLeft w:val="0"/>
      <w:marRight w:val="0"/>
      <w:marTop w:val="0"/>
      <w:marBottom w:val="0"/>
      <w:divBdr>
        <w:top w:val="none" w:sz="0" w:space="0" w:color="auto"/>
        <w:left w:val="none" w:sz="0" w:space="0" w:color="auto"/>
        <w:bottom w:val="none" w:sz="0" w:space="0" w:color="auto"/>
        <w:right w:val="none" w:sz="0" w:space="0" w:color="auto"/>
      </w:divBdr>
    </w:div>
    <w:div w:id="21027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unipi.gr/courses/SAE2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6244</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Εισαγωγή στις Πιθανότητες και τη Στατιστική</vt:lpstr>
      <vt:lpstr>Εισαγωγή στις Πιθανότητες και τη Στατιστική</vt:lpstr>
    </vt:vector>
  </TitlesOfParts>
  <Company>Πανεπιστήμιο Πειραιώς</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Εισαγωγή στις Πιθανότητες και τη Στατιστική</dc:title>
  <dc:creator>I.S. Triantafyllou</dc:creator>
  <cp:lastModifiedBy>Γεωργία Καπότη</cp:lastModifiedBy>
  <cp:revision>3</cp:revision>
  <cp:lastPrinted>2014-04-24T14:33:00Z</cp:lastPrinted>
  <dcterms:created xsi:type="dcterms:W3CDTF">2024-06-19T04:49:00Z</dcterms:created>
  <dcterms:modified xsi:type="dcterms:W3CDTF">2024-07-23T07:39:00Z</dcterms:modified>
</cp:coreProperties>
</file>